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r>
          <w:proofErr w:type="spellStart"/>
          <w:r w:rsidRPr="001C44FC">
            <w:rPr>
              <w:rFonts w:ascii="Calibri" w:hAnsi="Calibri" w:cs="Calibri"/>
              <w:lang w:bidi="en-US"/>
            </w:rPr>
          </w:r>
          <w:proofErr w:type="spellEnd"/>
          <w:r w:rsidRPr="001C44FC">
            <w:rPr>
              <w:rFonts w:ascii="Calibri" w:hAnsi="Calibri" w:cs="Calibri"/>
              <w:lang w:bidi="en-US"/>
            </w:rPr>
          </w:r>
          <w:r>
            <w:drawing>
              <wp:inline xmlns:a="http://schemas.openxmlformats.org/drawingml/2006/main" xmlns:pic="http://schemas.openxmlformats.org/drawingml/2006/picture">
                <wp:extent cx="1143000" cy="348712"/>
                <wp:docPr id="1" name="Picture 1"/>
                <wp:cNvGraphicFramePr>
                  <a:graphicFrameLocks noChangeAspect="1"/>
                </wp:cNvGraphicFramePr>
                <a:graphic>
                  <a:graphicData uri="http://schemas.openxmlformats.org/drawingml/2006/picture">
                    <pic:pic>
                      <pic:nvPicPr>
                        <pic:cNvPr id="0" name="NBE_therapeutics.jpg"/>
                        <pic:cNvPicPr/>
                      </pic:nvPicPr>
                      <pic:blipFill>
                        <a:blip r:embed="rId1"/>
                        <a:stretch>
                          <a:fillRect/>
                        </a:stretch>
                      </pic:blipFill>
                      <pic:spPr>
                        <a:xfrm>
                          <a:off x="0" y="0"/>
                          <a:ext cx="1143000" cy="348712"/>
                        </a:xfrm>
                        <a:prstGeom prst="rect"/>
                      </pic:spPr>
                    </pic:pic>
                  </a:graphicData>
                </a:graphic>
              </wp:inline>
            </w:drawing>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25.11.2022</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