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A8034" w14:textId="20CBB1D9" w:rsidR="002751C2" w:rsidRDefault="00955F5E">
      <w:pPr>
        <w:spacing w:after="160" w:line="259" w:lineRule="auto"/>
        <w:jc w:val="left"/>
        <w:rPr>
          <w:b/>
          <w:bCs/>
          <w:sz w:val="24"/>
          <w:szCs w:val="24"/>
          <w:lang w:val="en-US"/>
        </w:rPr>
      </w:pPr>
      <w:bookmarkStart w:id="0" w:name="_Toc88559996"/>
      <w:bookmarkStart w:id="1" w:name="_Hlk102045269"/>
      <w:r>
        <w:rPr>
          <w:b/>
          <w:bCs/>
          <w:sz w:val="24"/>
          <w:szCs w:val="24"/>
          <w:lang w:val="en-US"/>
        </w:rPr>
        <w:t>Document approval</w:t>
      </w:r>
    </w:p>
    <w:tbl>
      <w:tblPr>
        <w:tblStyle w:val="Tabellenraster"/>
        <w:tblW w:w="9067" w:type="dxa"/>
        <w:tblLook w:val="04A0" w:firstRow="1" w:lastRow="0" w:firstColumn="1" w:lastColumn="0" w:noHBand="0" w:noVBand="1"/>
      </w:tblPr>
      <w:tblGrid>
        <w:gridCol w:w="3397"/>
        <w:gridCol w:w="2268"/>
        <w:gridCol w:w="1418"/>
        <w:gridCol w:w="1984"/>
      </w:tblGrid>
      <w:tr w:rsidR="00716730" w14:paraId="797ACDB5" w14:textId="77777777" w:rsidTr="00020903">
        <w:trPr>
          <w:trHeight w:val="833"/>
        </w:trPr>
        <w:tc>
          <w:tcPr>
            <w:tcW w:w="3397" w:type="dxa"/>
            <w:vAlign w:val="center"/>
          </w:tcPr>
          <w:p w14:paraId="70EEB055" w14:textId="77777777" w:rsidR="0015051D" w:rsidRDefault="0015051D" w:rsidP="004D7F43">
            <w:pPr>
              <w:spacing w:after="0" w:line="259" w:lineRule="auto"/>
              <w:jc w:val="center"/>
              <w:rPr>
                <w:b/>
                <w:bCs/>
                <w:sz w:val="24"/>
                <w:szCs w:val="24"/>
                <w:lang w:val="en-US"/>
              </w:rPr>
            </w:pPr>
          </w:p>
        </w:tc>
        <w:tc>
          <w:tcPr>
            <w:tcW w:w="2268" w:type="dxa"/>
            <w:vAlign w:val="center"/>
          </w:tcPr>
          <w:p w14:paraId="799067C8" w14:textId="2D1F5FE4" w:rsidR="0015051D" w:rsidRDefault="0015051D" w:rsidP="004D7F43">
            <w:pPr>
              <w:spacing w:after="0" w:line="259" w:lineRule="auto"/>
              <w:jc w:val="center"/>
              <w:rPr>
                <w:b/>
                <w:bCs/>
                <w:sz w:val="24"/>
                <w:szCs w:val="24"/>
                <w:lang w:val="en-US"/>
              </w:rPr>
            </w:pPr>
            <w:r>
              <w:rPr>
                <w:b/>
                <w:bCs/>
                <w:sz w:val="24"/>
                <w:szCs w:val="24"/>
                <w:lang w:val="en-US"/>
              </w:rPr>
              <w:t>Name</w:t>
            </w:r>
          </w:p>
        </w:tc>
        <w:tc>
          <w:tcPr>
            <w:tcW w:w="1418" w:type="dxa"/>
            <w:vAlign w:val="center"/>
          </w:tcPr>
          <w:p w14:paraId="33EA69C7" w14:textId="28DD3FB2" w:rsidR="0015051D" w:rsidRDefault="0015051D" w:rsidP="004D7F43">
            <w:pPr>
              <w:spacing w:after="0" w:line="259" w:lineRule="auto"/>
              <w:jc w:val="center"/>
              <w:rPr>
                <w:b/>
                <w:bCs/>
                <w:sz w:val="24"/>
                <w:szCs w:val="24"/>
                <w:lang w:val="en-US"/>
              </w:rPr>
            </w:pPr>
            <w:r>
              <w:rPr>
                <w:b/>
                <w:bCs/>
                <w:sz w:val="24"/>
                <w:szCs w:val="24"/>
                <w:lang w:val="en-US"/>
              </w:rPr>
              <w:t>Date</w:t>
            </w:r>
          </w:p>
        </w:tc>
        <w:tc>
          <w:tcPr>
            <w:tcW w:w="1984" w:type="dxa"/>
            <w:vAlign w:val="center"/>
          </w:tcPr>
          <w:p w14:paraId="42E8D687" w14:textId="2A6410BC" w:rsidR="0015051D" w:rsidRDefault="0015051D" w:rsidP="004D7F43">
            <w:pPr>
              <w:spacing w:after="0" w:line="259" w:lineRule="auto"/>
              <w:jc w:val="center"/>
              <w:rPr>
                <w:b/>
                <w:bCs/>
                <w:sz w:val="24"/>
                <w:szCs w:val="24"/>
                <w:lang w:val="en-US"/>
              </w:rPr>
            </w:pPr>
            <w:r>
              <w:rPr>
                <w:b/>
                <w:bCs/>
                <w:sz w:val="24"/>
                <w:szCs w:val="24"/>
                <w:lang w:val="en-US"/>
              </w:rPr>
              <w:t>Signature</w:t>
            </w:r>
          </w:p>
        </w:tc>
      </w:tr>
      <w:tr w:rsidR="00716730" w:rsidRPr="00911ADC" w14:paraId="472F071F" w14:textId="77777777" w:rsidTr="00020903">
        <w:trPr>
          <w:trHeight w:val="660"/>
        </w:trPr>
        <w:tc>
          <w:tcPr>
            <w:tcW w:w="3397" w:type="dxa"/>
          </w:tcPr>
          <w:p w14:paraId="725EFBB0" w14:textId="77777777" w:rsidR="0015051D" w:rsidRDefault="0015051D">
            <w:pPr>
              <w:spacing w:after="160" w:line="259" w:lineRule="auto"/>
              <w:jc w:val="left"/>
              <w:rPr>
                <w:b/>
                <w:bCs/>
                <w:sz w:val="24"/>
                <w:szCs w:val="24"/>
                <w:lang w:val="en-US"/>
              </w:rPr>
            </w:pPr>
            <w:r>
              <w:rPr>
                <w:b/>
                <w:bCs/>
                <w:sz w:val="24"/>
                <w:szCs w:val="24"/>
                <w:lang w:val="en-US"/>
              </w:rPr>
              <w:t>Author</w:t>
            </w:r>
            <w:r w:rsidR="00F521C8">
              <w:rPr>
                <w:b/>
                <w:bCs/>
                <w:sz w:val="24"/>
                <w:szCs w:val="24"/>
                <w:lang w:val="en-US"/>
              </w:rPr>
              <w:t xml:space="preserve">’s designation</w:t>
            </w:r>
          </w:p>
          <w:p w14:paraId="7732A2B2" w14:textId="71CB900C" w:rsidR="00B14E42" w:rsidRPr="0013549F" w:rsidRDefault="00507E2C">
            <w:pPr>
              <w:spacing w:after="160" w:line="259" w:lineRule="auto"/>
              <w:jc w:val="left"/>
              <w:rPr>
                <w:b/>
                <w:bCs/>
                <w:sz w:val="24"/>
                <w:szCs w:val="24"/>
                <w:lang w:val="en-US"/>
              </w:rPr>
            </w:pPr>
            <w:r>
              <w:rPr>
                <w:b/>
                <w:bCs/>
                <w:sz w:val="24"/>
                <w:szCs w:val="24"/>
                <w:highlight w:val="yellow"/>
                <w:lang w:val="en-US"/>
              </w:rPr>
              <w:t xml:space="preserve">e.g., Quality Management Director Deputy</w:t>
            </w:r>
          </w:p>
        </w:tc>
        <w:tc>
          <w:tcPr>
            <w:tcW w:w="2268" w:type="dxa"/>
          </w:tcPr>
          <w:p w14:paraId="2F0B2BF8" w14:textId="77777777" w:rsidR="0015051D" w:rsidRDefault="0015051D">
            <w:pPr>
              <w:spacing w:after="160" w:line="259" w:lineRule="auto"/>
              <w:jc w:val="left"/>
              <w:rPr>
                <w:b/>
                <w:bCs/>
                <w:sz w:val="24"/>
                <w:szCs w:val="24"/>
                <w:lang w:val="en-US"/>
              </w:rPr>
            </w:pPr>
          </w:p>
        </w:tc>
        <w:tc>
          <w:tcPr>
            <w:tcW w:w="1418" w:type="dxa"/>
          </w:tcPr>
          <w:p w14:paraId="5AA2A494" w14:textId="77777777" w:rsidR="0015051D" w:rsidRDefault="0015051D">
            <w:pPr>
              <w:spacing w:after="160" w:line="259" w:lineRule="auto"/>
              <w:jc w:val="left"/>
              <w:rPr>
                <w:b/>
                <w:bCs/>
                <w:sz w:val="24"/>
                <w:szCs w:val="24"/>
                <w:lang w:val="en-US"/>
              </w:rPr>
            </w:pPr>
          </w:p>
        </w:tc>
        <w:tc>
          <w:tcPr>
            <w:tcW w:w="1984" w:type="dxa"/>
          </w:tcPr>
          <w:p w14:paraId="2C90B9A7" w14:textId="77777777" w:rsidR="0015051D" w:rsidRDefault="0015051D">
            <w:pPr>
              <w:spacing w:after="160" w:line="259" w:lineRule="auto"/>
              <w:jc w:val="left"/>
              <w:rPr>
                <w:b/>
                <w:bCs/>
                <w:sz w:val="24"/>
                <w:szCs w:val="24"/>
                <w:lang w:val="en-US"/>
              </w:rPr>
            </w:pPr>
          </w:p>
        </w:tc>
      </w:tr>
      <w:tr w:rsidR="00716730" w14:paraId="592BF47D" w14:textId="77777777" w:rsidTr="00020903">
        <w:trPr>
          <w:trHeight w:val="660"/>
        </w:trPr>
        <w:tc>
          <w:tcPr>
            <w:tcW w:w="3397" w:type="dxa"/>
          </w:tcPr>
          <w:p w14:paraId="5243DEA3" w14:textId="77777777" w:rsidR="0015051D" w:rsidRDefault="0015051D">
            <w:pPr>
              <w:spacing w:after="160" w:line="259" w:lineRule="auto"/>
              <w:jc w:val="left"/>
              <w:rPr>
                <w:b/>
                <w:bCs/>
                <w:sz w:val="24"/>
                <w:szCs w:val="24"/>
                <w:lang w:val="en-US"/>
              </w:rPr>
            </w:pPr>
            <w:r>
              <w:rPr>
                <w:b/>
                <w:bCs/>
                <w:sz w:val="24"/>
                <w:szCs w:val="24"/>
                <w:lang w:val="en-US"/>
              </w:rPr>
              <w:t>Reviewer</w:t>
            </w:r>
            <w:r w:rsidR="00F521C8">
              <w:rPr>
                <w:b/>
                <w:bCs/>
                <w:sz w:val="24"/>
                <w:szCs w:val="24"/>
                <w:lang w:val="en-US"/>
              </w:rPr>
              <w:t xml:space="preserve">’s designation</w:t>
            </w:r>
          </w:p>
          <w:p w14:paraId="723106BA" w14:textId="328A2219" w:rsidR="00AC3D48" w:rsidRDefault="00507E2C">
            <w:pPr>
              <w:spacing w:after="160" w:line="259" w:lineRule="auto"/>
              <w:jc w:val="left"/>
              <w:rPr>
                <w:b/>
                <w:bCs/>
                <w:sz w:val="24"/>
                <w:szCs w:val="24"/>
                <w:lang w:val="en-US"/>
              </w:rPr>
            </w:pPr>
            <w:r>
              <w:rPr>
                <w:b/>
                <w:bCs/>
                <w:sz w:val="24"/>
                <w:szCs w:val="24"/>
                <w:highlight w:val="yellow"/>
                <w:lang w:val="en-US"/>
              </w:rPr>
              <w:t xml:space="preserve">e.g., Quality Management Director</w:t>
            </w:r>
          </w:p>
        </w:tc>
        <w:tc>
          <w:tcPr>
            <w:tcW w:w="2268" w:type="dxa"/>
          </w:tcPr>
          <w:p w14:paraId="5BD01048" w14:textId="77777777" w:rsidR="0015051D" w:rsidRDefault="0015051D">
            <w:pPr>
              <w:spacing w:after="160" w:line="259" w:lineRule="auto"/>
              <w:jc w:val="left"/>
              <w:rPr>
                <w:b/>
                <w:bCs/>
                <w:sz w:val="24"/>
                <w:szCs w:val="24"/>
                <w:lang w:val="en-US"/>
              </w:rPr>
            </w:pPr>
          </w:p>
        </w:tc>
        <w:tc>
          <w:tcPr>
            <w:tcW w:w="1418" w:type="dxa"/>
          </w:tcPr>
          <w:p w14:paraId="580D84DA" w14:textId="77777777" w:rsidR="0015051D" w:rsidRDefault="0015051D">
            <w:pPr>
              <w:spacing w:after="160" w:line="259" w:lineRule="auto"/>
              <w:jc w:val="left"/>
              <w:rPr>
                <w:b/>
                <w:bCs/>
                <w:sz w:val="24"/>
                <w:szCs w:val="24"/>
                <w:lang w:val="en-US"/>
              </w:rPr>
            </w:pPr>
          </w:p>
        </w:tc>
        <w:tc>
          <w:tcPr>
            <w:tcW w:w="1984" w:type="dxa"/>
          </w:tcPr>
          <w:p w14:paraId="19AE9237" w14:textId="77777777" w:rsidR="0015051D" w:rsidRDefault="0015051D">
            <w:pPr>
              <w:spacing w:after="160" w:line="259" w:lineRule="auto"/>
              <w:jc w:val="left"/>
              <w:rPr>
                <w:b/>
                <w:bCs/>
                <w:sz w:val="24"/>
                <w:szCs w:val="24"/>
                <w:lang w:val="en-US"/>
              </w:rPr>
            </w:pPr>
          </w:p>
        </w:tc>
      </w:tr>
      <w:tr w:rsidR="00716730" w14:paraId="46B2980C" w14:textId="77777777" w:rsidTr="00020903">
        <w:trPr>
          <w:trHeight w:val="660"/>
        </w:trPr>
        <w:tc>
          <w:tcPr>
            <w:tcW w:w="3397" w:type="dxa"/>
          </w:tcPr>
          <w:p w14:paraId="253F2A06" w14:textId="77777777" w:rsidR="0015051D" w:rsidRDefault="0015051D">
            <w:pPr>
              <w:spacing w:after="160" w:line="259" w:lineRule="auto"/>
              <w:jc w:val="left"/>
              <w:rPr>
                <w:b/>
                <w:bCs/>
                <w:sz w:val="24"/>
                <w:szCs w:val="24"/>
                <w:lang w:val="en-US"/>
              </w:rPr>
            </w:pPr>
            <w:r>
              <w:rPr>
                <w:b/>
                <w:bCs/>
                <w:sz w:val="24"/>
                <w:szCs w:val="24"/>
                <w:lang w:val="en-US"/>
              </w:rPr>
              <w:t>Approver</w:t>
            </w:r>
            <w:r w:rsidR="00F521C8">
              <w:rPr>
                <w:b/>
                <w:bCs/>
                <w:sz w:val="24"/>
                <w:szCs w:val="24"/>
                <w:lang w:val="en-US"/>
              </w:rPr>
              <w:t xml:space="preserve">’s designation</w:t>
            </w:r>
          </w:p>
          <w:p w14:paraId="064F3535" w14:textId="6B67DB28" w:rsidR="008E6D11" w:rsidRDefault="00507E2C">
            <w:pPr>
              <w:spacing w:after="160" w:line="259" w:lineRule="auto"/>
              <w:jc w:val="left"/>
              <w:rPr>
                <w:b/>
                <w:bCs/>
                <w:sz w:val="24"/>
                <w:szCs w:val="24"/>
                <w:lang w:val="en-US"/>
              </w:rPr>
            </w:pPr>
            <w:r>
              <w:rPr>
                <w:b/>
                <w:bCs/>
                <w:sz w:val="24"/>
                <w:szCs w:val="24"/>
                <w:highlight w:val="yellow"/>
                <w:lang w:val="en-US"/>
              </w:rPr>
              <w:t xml:space="preserve">e.g., CEO</w:t>
            </w:r>
          </w:p>
        </w:tc>
        <w:tc>
          <w:tcPr>
            <w:tcW w:w="2268" w:type="dxa"/>
          </w:tcPr>
          <w:p w14:paraId="7B326A06" w14:textId="77777777" w:rsidR="0015051D" w:rsidRDefault="0015051D">
            <w:pPr>
              <w:spacing w:after="160" w:line="259" w:lineRule="auto"/>
              <w:jc w:val="left"/>
              <w:rPr>
                <w:b/>
                <w:bCs/>
                <w:sz w:val="24"/>
                <w:szCs w:val="24"/>
                <w:lang w:val="en-US"/>
              </w:rPr>
            </w:pPr>
          </w:p>
        </w:tc>
        <w:tc>
          <w:tcPr>
            <w:tcW w:w="1418" w:type="dxa"/>
          </w:tcPr>
          <w:p w14:paraId="581A6EE6" w14:textId="77777777" w:rsidR="0015051D" w:rsidRDefault="0015051D">
            <w:pPr>
              <w:spacing w:after="160" w:line="259" w:lineRule="auto"/>
              <w:jc w:val="left"/>
              <w:rPr>
                <w:b/>
                <w:bCs/>
                <w:sz w:val="24"/>
                <w:szCs w:val="24"/>
                <w:lang w:val="en-US"/>
              </w:rPr>
            </w:pPr>
          </w:p>
        </w:tc>
        <w:tc>
          <w:tcPr>
            <w:tcW w:w="1984" w:type="dxa"/>
          </w:tcPr>
          <w:p w14:paraId="091D5E2D" w14:textId="77777777" w:rsidR="0015051D" w:rsidRDefault="0015051D">
            <w:pPr>
              <w:spacing w:after="160" w:line="259" w:lineRule="auto"/>
              <w:jc w:val="left"/>
              <w:rPr>
                <w:b/>
                <w:bCs/>
                <w:sz w:val="24"/>
                <w:szCs w:val="24"/>
                <w:lang w:val="en-US"/>
              </w:rPr>
            </w:pPr>
          </w:p>
        </w:tc>
      </w:tr>
    </w:tbl>
    <w:p w14:paraId="51B427F6" w14:textId="77777777" w:rsidR="00C03555" w:rsidRDefault="00C03555">
      <w:pPr>
        <w:spacing w:after="160" w:line="259" w:lineRule="auto"/>
        <w:jc w:val="left"/>
        <w:rPr>
          <w:b/>
          <w:bCs/>
          <w:sz w:val="24"/>
          <w:szCs w:val="24"/>
          <w:lang w:val="en-US"/>
        </w:rPr>
      </w:pPr>
    </w:p>
    <w:tbl>
      <w:tblPr>
        <w:tblStyle w:val="Tabellenraster"/>
        <w:tblW w:w="0" w:type="auto"/>
        <w:tblLook w:val="04A0" w:firstRow="1" w:lastRow="0" w:firstColumn="1" w:lastColumn="0" w:noHBand="0" w:noVBand="1"/>
      </w:tblPr>
      <w:tblGrid>
        <w:gridCol w:w="2835"/>
        <w:gridCol w:w="1701"/>
      </w:tblGrid>
      <w:tr w:rsidR="008D234C" w14:paraId="3BFFD59D" w14:textId="77777777" w:rsidTr="00DB310C">
        <w:trPr>
          <w:trHeight w:val="506"/>
        </w:trPr>
        <w:tc>
          <w:tcPr>
            <w:tcW w:w="2835" w:type="dxa"/>
            <w:vAlign w:val="center"/>
          </w:tcPr>
          <w:p w14:paraId="6AFC9B90" w14:textId="52EDCE82" w:rsidR="008D234C" w:rsidRDefault="008D234C" w:rsidP="00594C47">
            <w:pPr>
              <w:spacing w:after="0"/>
              <w:jc w:val="left"/>
              <w:rPr>
                <w:b/>
                <w:bCs/>
                <w:sz w:val="24"/>
                <w:szCs w:val="24"/>
                <w:lang w:val="en-US"/>
              </w:rPr>
            </w:pPr>
            <w:r>
              <w:rPr>
                <w:b/>
                <w:bCs/>
                <w:sz w:val="24"/>
                <w:szCs w:val="24"/>
                <w:lang w:val="en-US"/>
              </w:rPr>
              <w:t xml:space="preserve">Effective Date</w:t>
            </w:r>
          </w:p>
        </w:tc>
        <w:tc>
          <w:tcPr>
            <w:tcW w:w="1701" w:type="dxa"/>
            <w:vAlign w:val="center"/>
          </w:tcPr>
          <w:p w14:paraId="77E8E0AA" w14:textId="2925753C" w:rsidR="008D234C" w:rsidRDefault="00507E2C" w:rsidP="00594C47">
            <w:pPr>
              <w:spacing w:after="0"/>
              <w:jc w:val="left"/>
              <w:rPr>
                <w:b/>
                <w:bCs/>
                <w:sz w:val="24"/>
                <w:szCs w:val="24"/>
                <w:lang w:val="en-US"/>
              </w:rPr>
            </w:pPr>
            <w:r>
              <w:rPr>
                <w:b/>
                <w:bCs/>
                <w:sz w:val="24"/>
                <w:szCs w:val="24"/>
                <w:highlight w:val="yellow"/>
                <w:lang w:val="en-US"/>
              </w:rPr>
              <w:t xml:space="preserve"/>
            </w:r>
          </w:p>
        </w:tc>
      </w:tr>
    </w:tbl>
    <w:p w14:paraId="7A98E713" w14:textId="77777777" w:rsidR="008D234C" w:rsidRDefault="008D234C">
      <w:pPr>
        <w:spacing w:after="160" w:line="259" w:lineRule="auto"/>
        <w:jc w:val="left"/>
        <w:rPr>
          <w:b/>
          <w:bCs/>
          <w:sz w:val="24"/>
          <w:szCs w:val="24"/>
          <w:lang w:val="en-US"/>
        </w:rPr>
      </w:pPr>
    </w:p>
    <w:p w14:paraId="2C4503C3" w14:textId="6EAE0A35" w:rsidR="002751C2" w:rsidRDefault="002751C2">
      <w:pPr>
        <w:spacing w:after="160" w:line="259" w:lineRule="auto"/>
        <w:jc w:val="left"/>
        <w:rPr>
          <w:b/>
          <w:bCs/>
          <w:sz w:val="24"/>
          <w:szCs w:val="24"/>
          <w:lang w:val="en-US"/>
        </w:rPr>
      </w:pPr>
      <w:r>
        <w:rPr>
          <w:b/>
          <w:bCs/>
          <w:sz w:val="24"/>
          <w:szCs w:val="24"/>
          <w:lang w:val="en-US"/>
        </w:rPr>
        <w:br w:type="page"/>
      </w:r>
    </w:p>
    <w:p w14:paraId="76F8B110" w14:textId="783F379A" w:rsidR="00410BBA" w:rsidRPr="00E21E62" w:rsidRDefault="00410BBA" w:rsidP="00153A8B">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Content>
        <w:p w14:paraId="0CA33551" w14:textId="1F67CE3D" w:rsidR="00642CD4" w:rsidRDefault="00356B79" w:rsidP="00642CD4">
          <w:pPr>
            <w:pStyle w:val="Verzeichnis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481342" w:history="1">
            <w:r w:rsidR="00642CD4" w:rsidRPr="00A34CD1">
              <w:rPr>
                <w:rStyle w:val="Hyperlink"/>
                <w:noProof/>
              </w:rPr>
              <w:t>1</w:t>
            </w:r>
            <w:r w:rsidR="00642CD4">
              <w:rPr>
                <w:rFonts w:eastAsiaTheme="minorEastAsia"/>
                <w:noProof/>
                <w:lang w:val="ru-RU" w:eastAsia="ru-RU"/>
              </w:rPr>
              <w:tab/>
            </w:r>
            <w:r w:rsidR="00642CD4" w:rsidRPr="00A34CD1">
              <w:rPr>
                <w:rStyle w:val="Hyperlink"/>
                <w:noProof/>
              </w:rPr>
              <w:t>Purpose</w:t>
            </w:r>
            <w:r w:rsidR="00642CD4">
              <w:rPr>
                <w:noProof/>
                <w:webHidden/>
              </w:rPr>
              <w:tab/>
            </w:r>
            <w:r w:rsidR="00642CD4">
              <w:rPr>
                <w:noProof/>
                <w:webHidden/>
              </w:rPr>
              <w:fldChar w:fldCharType="begin"/>
            </w:r>
            <w:r w:rsidR="00642CD4">
              <w:rPr>
                <w:noProof/>
                <w:webHidden/>
              </w:rPr>
              <w:instrText xml:space="preserve"> PAGEREF _Toc121481342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6C412264" w14:textId="770F2FB0" w:rsidR="00642CD4" w:rsidRDefault="00000000" w:rsidP="00642CD4">
          <w:pPr>
            <w:pStyle w:val="Verzeichnis1"/>
            <w:rPr>
              <w:rFonts w:eastAsiaTheme="minorEastAsia"/>
              <w:noProof/>
              <w:lang w:val="ru-RU" w:eastAsia="ru-RU"/>
            </w:rPr>
          </w:pPr>
          <w:hyperlink w:anchor="_Toc121481344" w:history="1">
            <w:r w:rsidR="00642CD4" w:rsidRPr="00A34CD1">
              <w:rPr>
                <w:rStyle w:val="Hyperlink"/>
                <w:noProof/>
              </w:rPr>
              <w:t>2</w:t>
            </w:r>
            <w:r w:rsidR="00642CD4">
              <w:rPr>
                <w:rFonts w:eastAsiaTheme="minorEastAsia"/>
                <w:noProof/>
                <w:lang w:val="ru-RU" w:eastAsia="ru-RU"/>
              </w:rPr>
              <w:tab/>
            </w:r>
            <w:r w:rsidR="00642CD4" w:rsidRPr="00A34CD1">
              <w:rPr>
                <w:rStyle w:val="Hyperlink"/>
                <w:noProof/>
              </w:rPr>
              <w:t>Company</w:t>
            </w:r>
            <w:r w:rsidR="00642CD4" w:rsidRPr="00A34CD1">
              <w:rPr>
                <w:rStyle w:val="Hyperlink"/>
                <w:noProof/>
                <w:spacing w:val="-1"/>
              </w:rPr>
              <w:t xml:space="preserve"> </w:t>
            </w:r>
            <w:r w:rsidR="00642CD4" w:rsidRPr="00A34CD1">
              <w:rPr>
                <w:rStyle w:val="Hyperlink"/>
                <w:noProof/>
              </w:rPr>
              <w:t>Profile</w:t>
            </w:r>
            <w:r w:rsidR="00642CD4">
              <w:rPr>
                <w:noProof/>
                <w:webHidden/>
              </w:rPr>
              <w:tab/>
            </w:r>
            <w:r w:rsidR="00642CD4">
              <w:rPr>
                <w:noProof/>
                <w:webHidden/>
              </w:rPr>
              <w:fldChar w:fldCharType="begin"/>
            </w:r>
            <w:r w:rsidR="00642CD4">
              <w:rPr>
                <w:noProof/>
                <w:webHidden/>
              </w:rPr>
              <w:instrText xml:space="preserve"> PAGEREF _Toc121481344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19D1387D" w14:textId="48A6EBEE" w:rsidR="00642CD4" w:rsidRDefault="00000000" w:rsidP="00642CD4">
          <w:pPr>
            <w:pStyle w:val="Verzeichnis1"/>
            <w:rPr>
              <w:rFonts w:eastAsiaTheme="minorEastAsia"/>
              <w:noProof/>
              <w:lang w:val="ru-RU" w:eastAsia="ru-RU"/>
            </w:rPr>
          </w:pPr>
          <w:hyperlink w:anchor="_Toc121481346" w:history="1">
            <w:r w:rsidR="00642CD4" w:rsidRPr="00A34CD1">
              <w:rPr>
                <w:rStyle w:val="Hyperlink"/>
                <w:noProof/>
              </w:rPr>
              <w:t>3</w:t>
            </w:r>
            <w:r w:rsidR="00642CD4">
              <w:rPr>
                <w:rFonts w:eastAsiaTheme="minorEastAsia"/>
                <w:noProof/>
                <w:lang w:val="ru-RU" w:eastAsia="ru-RU"/>
              </w:rPr>
              <w:tab/>
            </w:r>
            <w:r w:rsidR="00642CD4" w:rsidRPr="00A34CD1">
              <w:rPr>
                <w:rStyle w:val="Hyperlink"/>
                <w:noProof/>
              </w:rPr>
              <w:t>Quality Organization</w:t>
            </w:r>
            <w:r w:rsidR="00642CD4">
              <w:rPr>
                <w:noProof/>
                <w:webHidden/>
              </w:rPr>
              <w:tab/>
            </w:r>
            <w:r w:rsidR="00642CD4">
              <w:rPr>
                <w:noProof/>
                <w:webHidden/>
              </w:rPr>
              <w:fldChar w:fldCharType="begin"/>
            </w:r>
            <w:r w:rsidR="00642CD4">
              <w:rPr>
                <w:noProof/>
                <w:webHidden/>
              </w:rPr>
              <w:instrText xml:space="preserve"> PAGEREF _Toc121481346 \h </w:instrText>
            </w:r>
            <w:r w:rsidR="00642CD4">
              <w:rPr>
                <w:noProof/>
                <w:webHidden/>
              </w:rPr>
            </w:r>
            <w:r w:rsidR="00642CD4">
              <w:rPr>
                <w:noProof/>
                <w:webHidden/>
              </w:rPr>
              <w:fldChar w:fldCharType="separate"/>
            </w:r>
            <w:r w:rsidR="00642CD4">
              <w:rPr>
                <w:noProof/>
                <w:webHidden/>
              </w:rPr>
              <w:t>3</w:t>
            </w:r>
            <w:r w:rsidR="00642CD4">
              <w:rPr>
                <w:noProof/>
                <w:webHidden/>
              </w:rPr>
              <w:fldChar w:fldCharType="end"/>
            </w:r>
          </w:hyperlink>
        </w:p>
        <w:p w14:paraId="0A70C517" w14:textId="1329748F" w:rsidR="00642CD4" w:rsidRDefault="00000000" w:rsidP="00642CD4">
          <w:pPr>
            <w:pStyle w:val="Verzeichnis1"/>
            <w:rPr>
              <w:rFonts w:eastAsiaTheme="minorEastAsia"/>
              <w:noProof/>
              <w:lang w:val="ru-RU" w:eastAsia="ru-RU"/>
            </w:rPr>
          </w:pPr>
          <w:hyperlink w:anchor="_Toc121481347" w:history="1">
            <w:r w:rsidR="00642CD4" w:rsidRPr="00A34CD1">
              <w:rPr>
                <w:rStyle w:val="Hyperlink"/>
                <w:noProof/>
              </w:rPr>
              <w:t>4</w:t>
            </w:r>
            <w:r w:rsidR="00642CD4">
              <w:rPr>
                <w:rFonts w:eastAsiaTheme="minorEastAsia"/>
                <w:noProof/>
                <w:lang w:val="ru-RU" w:eastAsia="ru-RU"/>
              </w:rPr>
              <w:tab/>
            </w:r>
            <w:r w:rsidR="00642CD4" w:rsidRPr="00A34CD1">
              <w:rPr>
                <w:rStyle w:val="Hyperlink"/>
                <w:noProof/>
              </w:rPr>
              <w:t>Governance</w:t>
            </w:r>
            <w:r w:rsidR="00642CD4">
              <w:rPr>
                <w:noProof/>
                <w:webHidden/>
              </w:rPr>
              <w:tab/>
            </w:r>
            <w:r w:rsidR="00642CD4">
              <w:rPr>
                <w:noProof/>
                <w:webHidden/>
              </w:rPr>
              <w:fldChar w:fldCharType="begin"/>
            </w:r>
            <w:r w:rsidR="00642CD4">
              <w:rPr>
                <w:noProof/>
                <w:webHidden/>
              </w:rPr>
              <w:instrText xml:space="preserve"> PAGEREF _Toc121481347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2345C73E" w14:textId="2DE79784" w:rsidR="00642CD4" w:rsidRDefault="00000000" w:rsidP="00020903">
          <w:pPr>
            <w:pStyle w:val="Verzeichnis1"/>
            <w:rPr>
              <w:rFonts w:eastAsiaTheme="minorEastAsia"/>
              <w:noProof/>
              <w:lang w:val="ru-RU" w:eastAsia="ru-RU"/>
            </w:rPr>
          </w:pPr>
          <w:hyperlink w:anchor="_Toc121481348" w:history="1">
            <w:r w:rsidR="00642CD4" w:rsidRPr="00A34CD1">
              <w:rPr>
                <w:rStyle w:val="Hyperlink"/>
                <w:noProof/>
              </w:rPr>
              <w:t>4.1</w:t>
            </w:r>
            <w:r w:rsidR="00642CD4">
              <w:rPr>
                <w:rFonts w:eastAsiaTheme="minorEastAsia"/>
                <w:noProof/>
                <w:lang w:val="ru-RU" w:eastAsia="ru-RU"/>
              </w:rPr>
              <w:tab/>
            </w:r>
            <w:r w:rsidR="00642CD4" w:rsidRPr="00A34CD1">
              <w:rPr>
                <w:rStyle w:val="Hyperlink"/>
                <w:noProof/>
              </w:rPr>
              <w:t>Executive Committee (Leadership Team)</w:t>
            </w:r>
            <w:r w:rsidR="00642CD4">
              <w:rPr>
                <w:noProof/>
                <w:webHidden/>
              </w:rPr>
              <w:tab/>
            </w:r>
            <w:r w:rsidR="00642CD4">
              <w:rPr>
                <w:noProof/>
                <w:webHidden/>
              </w:rPr>
              <w:fldChar w:fldCharType="begin"/>
            </w:r>
            <w:r w:rsidR="00642CD4">
              <w:rPr>
                <w:noProof/>
                <w:webHidden/>
              </w:rPr>
              <w:instrText xml:space="preserve"> PAGEREF _Toc121481348 \h </w:instrText>
            </w:r>
            <w:r w:rsidR="00642CD4">
              <w:rPr>
                <w:noProof/>
                <w:webHidden/>
              </w:rPr>
            </w:r>
            <w:r w:rsidR="00642CD4">
              <w:rPr>
                <w:noProof/>
                <w:webHidden/>
              </w:rPr>
              <w:fldChar w:fldCharType="separate"/>
            </w:r>
            <w:r w:rsidR="00642CD4">
              <w:rPr>
                <w:noProof/>
                <w:webHidden/>
              </w:rPr>
              <w:t>4</w:t>
            </w:r>
            <w:r w:rsidR="00642CD4">
              <w:rPr>
                <w:noProof/>
                <w:webHidden/>
              </w:rPr>
              <w:fldChar w:fldCharType="end"/>
            </w:r>
          </w:hyperlink>
        </w:p>
        <w:p w14:paraId="46F95EBA" w14:textId="4BEF3D70" w:rsidR="00642CD4" w:rsidRDefault="00000000" w:rsidP="00020903">
          <w:pPr>
            <w:pStyle w:val="Verzeichnis1"/>
            <w:rPr>
              <w:rFonts w:eastAsiaTheme="minorEastAsia"/>
              <w:noProof/>
              <w:lang w:val="ru-RU" w:eastAsia="ru-RU"/>
            </w:rPr>
          </w:pPr>
          <w:hyperlink w:anchor="_Toc121481349" w:history="1">
            <w:r w:rsidR="00642CD4" w:rsidRPr="00A34CD1">
              <w:rPr>
                <w:rStyle w:val="Hyperlink"/>
                <w:noProof/>
              </w:rPr>
              <w:t>4.2</w:t>
            </w:r>
            <w:r w:rsidR="00642CD4">
              <w:rPr>
                <w:rFonts w:eastAsiaTheme="minorEastAsia"/>
                <w:noProof/>
                <w:lang w:val="ru-RU" w:eastAsia="ru-RU"/>
              </w:rPr>
              <w:tab/>
            </w:r>
            <w:r w:rsidR="00642CD4" w:rsidRPr="00A34CD1">
              <w:rPr>
                <w:rStyle w:val="Hyperlink"/>
                <w:noProof/>
              </w:rPr>
              <w:t>Quality Steering Team</w:t>
            </w:r>
            <w:r w:rsidR="00642CD4">
              <w:rPr>
                <w:noProof/>
                <w:webHidden/>
              </w:rPr>
              <w:tab/>
            </w:r>
            <w:r w:rsidR="00642CD4">
              <w:rPr>
                <w:noProof/>
                <w:webHidden/>
              </w:rPr>
              <w:fldChar w:fldCharType="begin"/>
            </w:r>
            <w:r w:rsidR="00642CD4">
              <w:rPr>
                <w:noProof/>
                <w:webHidden/>
              </w:rPr>
              <w:instrText xml:space="preserve"> PAGEREF _Toc121481349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67B3F12A" w14:textId="6DB0D8A6" w:rsidR="00642CD4" w:rsidRDefault="00000000" w:rsidP="00642CD4">
          <w:pPr>
            <w:pStyle w:val="Verzeichnis1"/>
            <w:rPr>
              <w:rFonts w:eastAsiaTheme="minorEastAsia"/>
              <w:noProof/>
              <w:lang w:val="ru-RU" w:eastAsia="ru-RU"/>
            </w:rPr>
          </w:pPr>
          <w:hyperlink w:anchor="_Toc121481350" w:history="1">
            <w:r w:rsidR="00642CD4" w:rsidRPr="00A34CD1">
              <w:rPr>
                <w:rStyle w:val="Hyperlink"/>
                <w:noProof/>
              </w:rPr>
              <w:t>5</w:t>
            </w:r>
            <w:r w:rsidR="00642CD4">
              <w:rPr>
                <w:rFonts w:eastAsiaTheme="minorEastAsia"/>
                <w:noProof/>
                <w:lang w:val="ru-RU" w:eastAsia="ru-RU"/>
              </w:rPr>
              <w:tab/>
            </w:r>
            <w:r w:rsidR="00642CD4" w:rsidRPr="00A34CD1">
              <w:rPr>
                <w:rStyle w:val="Hyperlink"/>
                <w:noProof/>
              </w:rPr>
              <w:t>Management Review</w:t>
            </w:r>
            <w:r w:rsidR="00642CD4">
              <w:rPr>
                <w:noProof/>
                <w:webHidden/>
              </w:rPr>
              <w:tab/>
            </w:r>
            <w:r w:rsidR="00642CD4">
              <w:rPr>
                <w:noProof/>
                <w:webHidden/>
              </w:rPr>
              <w:fldChar w:fldCharType="begin"/>
            </w:r>
            <w:r w:rsidR="00642CD4">
              <w:rPr>
                <w:noProof/>
                <w:webHidden/>
              </w:rPr>
              <w:instrText xml:space="preserve"> PAGEREF _Toc121481350 \h </w:instrText>
            </w:r>
            <w:r w:rsidR="00642CD4">
              <w:rPr>
                <w:noProof/>
                <w:webHidden/>
              </w:rPr>
            </w:r>
            <w:r w:rsidR="00642CD4">
              <w:rPr>
                <w:noProof/>
                <w:webHidden/>
              </w:rPr>
              <w:fldChar w:fldCharType="separate"/>
            </w:r>
            <w:r w:rsidR="00642CD4">
              <w:rPr>
                <w:noProof/>
                <w:webHidden/>
              </w:rPr>
              <w:t>5</w:t>
            </w:r>
            <w:r w:rsidR="00642CD4">
              <w:rPr>
                <w:noProof/>
                <w:webHidden/>
              </w:rPr>
              <w:fldChar w:fldCharType="end"/>
            </w:r>
          </w:hyperlink>
        </w:p>
        <w:p w14:paraId="7D37D22A" w14:textId="07A7CA8B" w:rsidR="00642CD4" w:rsidRDefault="00000000" w:rsidP="00642CD4">
          <w:pPr>
            <w:pStyle w:val="Verzeichnis1"/>
            <w:rPr>
              <w:rFonts w:eastAsiaTheme="minorEastAsia"/>
              <w:noProof/>
              <w:lang w:val="ru-RU" w:eastAsia="ru-RU"/>
            </w:rPr>
          </w:pPr>
          <w:hyperlink w:anchor="_Toc121481351" w:history="1">
            <w:r w:rsidR="00642CD4" w:rsidRPr="00A34CD1">
              <w:rPr>
                <w:rStyle w:val="Hyperlink"/>
                <w:noProof/>
              </w:rPr>
              <w:t>6</w:t>
            </w:r>
            <w:r w:rsidR="00642CD4">
              <w:rPr>
                <w:rFonts w:eastAsiaTheme="minorEastAsia"/>
                <w:noProof/>
                <w:lang w:val="ru-RU" w:eastAsia="ru-RU"/>
              </w:rPr>
              <w:tab/>
            </w:r>
            <w:r w:rsidR="00642CD4" w:rsidRPr="00A34CD1">
              <w:rPr>
                <w:rStyle w:val="Hyperlink"/>
                <w:noProof/>
              </w:rPr>
              <w:t>Resource Management</w:t>
            </w:r>
            <w:r w:rsidR="00642CD4">
              <w:rPr>
                <w:noProof/>
                <w:webHidden/>
              </w:rPr>
              <w:tab/>
            </w:r>
            <w:r w:rsidR="00642CD4">
              <w:rPr>
                <w:noProof/>
                <w:webHidden/>
              </w:rPr>
              <w:fldChar w:fldCharType="begin"/>
            </w:r>
            <w:r w:rsidR="00642CD4">
              <w:rPr>
                <w:noProof/>
                <w:webHidden/>
              </w:rPr>
              <w:instrText xml:space="preserve"> PAGEREF _Toc121481351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61868367" w14:textId="704FFA70" w:rsidR="00642CD4" w:rsidRDefault="00000000" w:rsidP="00642CD4">
          <w:pPr>
            <w:pStyle w:val="Verzeichnis1"/>
            <w:rPr>
              <w:rFonts w:eastAsiaTheme="minorEastAsia"/>
              <w:noProof/>
              <w:lang w:val="ru-RU" w:eastAsia="ru-RU"/>
            </w:rPr>
          </w:pPr>
          <w:hyperlink w:anchor="_Toc121481352" w:history="1">
            <w:r w:rsidR="00642CD4" w:rsidRPr="00A34CD1">
              <w:rPr>
                <w:rStyle w:val="Hyperlink"/>
                <w:noProof/>
              </w:rPr>
              <w:t>7</w:t>
            </w:r>
            <w:r w:rsidR="00642CD4">
              <w:rPr>
                <w:rFonts w:eastAsiaTheme="minorEastAsia"/>
                <w:noProof/>
                <w:lang w:val="ru-RU" w:eastAsia="ru-RU"/>
              </w:rPr>
              <w:tab/>
            </w:r>
            <w:r w:rsidR="00642CD4" w:rsidRPr="00A34CD1">
              <w:rPr>
                <w:rStyle w:val="Hyperlink"/>
                <w:noProof/>
              </w:rPr>
              <w:t>Quality Objectives</w:t>
            </w:r>
            <w:r w:rsidR="00642CD4">
              <w:rPr>
                <w:noProof/>
                <w:webHidden/>
              </w:rPr>
              <w:tab/>
            </w:r>
            <w:r w:rsidR="00642CD4">
              <w:rPr>
                <w:noProof/>
                <w:webHidden/>
              </w:rPr>
              <w:fldChar w:fldCharType="begin"/>
            </w:r>
            <w:r w:rsidR="00642CD4">
              <w:rPr>
                <w:noProof/>
                <w:webHidden/>
              </w:rPr>
              <w:instrText xml:space="preserve"> PAGEREF _Toc121481352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006BE0DC" w14:textId="7363D527" w:rsidR="00642CD4" w:rsidRDefault="00000000" w:rsidP="00642CD4">
          <w:pPr>
            <w:pStyle w:val="Verzeichnis1"/>
            <w:rPr>
              <w:rFonts w:eastAsiaTheme="minorEastAsia"/>
              <w:noProof/>
              <w:lang w:val="ru-RU" w:eastAsia="ru-RU"/>
            </w:rPr>
          </w:pPr>
          <w:hyperlink w:anchor="_Toc121481353" w:history="1">
            <w:r w:rsidR="00642CD4" w:rsidRPr="00A34CD1">
              <w:rPr>
                <w:rStyle w:val="Hyperlink"/>
                <w:noProof/>
              </w:rPr>
              <w:t>8</w:t>
            </w:r>
            <w:r w:rsidR="00642CD4">
              <w:rPr>
                <w:rFonts w:eastAsiaTheme="minorEastAsia"/>
                <w:noProof/>
                <w:lang w:val="ru-RU" w:eastAsia="ru-RU"/>
              </w:rPr>
              <w:tab/>
            </w:r>
            <w:r w:rsidR="00642CD4" w:rsidRPr="00A34CD1">
              <w:rPr>
                <w:rStyle w:val="Hyperlink"/>
                <w:noProof/>
              </w:rPr>
              <w:t>Quality Strategy and Planning</w:t>
            </w:r>
            <w:r w:rsidR="00642CD4">
              <w:rPr>
                <w:noProof/>
                <w:webHidden/>
              </w:rPr>
              <w:tab/>
            </w:r>
            <w:r w:rsidR="00642CD4">
              <w:rPr>
                <w:noProof/>
                <w:webHidden/>
              </w:rPr>
              <w:fldChar w:fldCharType="begin"/>
            </w:r>
            <w:r w:rsidR="00642CD4">
              <w:rPr>
                <w:noProof/>
                <w:webHidden/>
              </w:rPr>
              <w:instrText xml:space="preserve"> PAGEREF _Toc121481353 \h </w:instrText>
            </w:r>
            <w:r w:rsidR="00642CD4">
              <w:rPr>
                <w:noProof/>
                <w:webHidden/>
              </w:rPr>
            </w:r>
            <w:r w:rsidR="00642CD4">
              <w:rPr>
                <w:noProof/>
                <w:webHidden/>
              </w:rPr>
              <w:fldChar w:fldCharType="separate"/>
            </w:r>
            <w:r w:rsidR="00642CD4">
              <w:rPr>
                <w:noProof/>
                <w:webHidden/>
              </w:rPr>
              <w:t>6</w:t>
            </w:r>
            <w:r w:rsidR="00642CD4">
              <w:rPr>
                <w:noProof/>
                <w:webHidden/>
              </w:rPr>
              <w:fldChar w:fldCharType="end"/>
            </w:r>
          </w:hyperlink>
        </w:p>
        <w:p w14:paraId="459E149D" w14:textId="2D5D329E" w:rsidR="00642CD4" w:rsidRDefault="00000000" w:rsidP="00642CD4">
          <w:pPr>
            <w:pStyle w:val="Verzeichnis1"/>
            <w:rPr>
              <w:rFonts w:eastAsiaTheme="minorEastAsia"/>
              <w:noProof/>
              <w:lang w:val="ru-RU" w:eastAsia="ru-RU"/>
            </w:rPr>
          </w:pPr>
          <w:hyperlink w:anchor="_Toc121481354" w:history="1">
            <w:r w:rsidR="00642CD4" w:rsidRPr="00A34CD1">
              <w:rPr>
                <w:rStyle w:val="Hyperlink"/>
                <w:noProof/>
              </w:rPr>
              <w:t>9</w:t>
            </w:r>
            <w:r w:rsidR="00642CD4">
              <w:rPr>
                <w:rFonts w:eastAsiaTheme="minorEastAsia"/>
                <w:noProof/>
                <w:lang w:val="ru-RU" w:eastAsia="ru-RU"/>
              </w:rPr>
              <w:tab/>
            </w:r>
            <w:r w:rsidR="00642CD4" w:rsidRPr="00A34CD1">
              <w:rPr>
                <w:rStyle w:val="Hyperlink"/>
                <w:noProof/>
              </w:rPr>
              <w:t>Leadership Responsibilities</w:t>
            </w:r>
            <w:r w:rsidR="00642CD4">
              <w:rPr>
                <w:noProof/>
                <w:webHidden/>
              </w:rPr>
              <w:tab/>
            </w:r>
            <w:r w:rsidR="00642CD4">
              <w:rPr>
                <w:noProof/>
                <w:webHidden/>
              </w:rPr>
              <w:fldChar w:fldCharType="begin"/>
            </w:r>
            <w:r w:rsidR="00642CD4">
              <w:rPr>
                <w:noProof/>
                <w:webHidden/>
              </w:rPr>
              <w:instrText xml:space="preserve"> PAGEREF _Toc121481354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5C89A9D2" w14:textId="09BAD648" w:rsidR="00642CD4" w:rsidRDefault="00000000" w:rsidP="00642CD4">
          <w:pPr>
            <w:pStyle w:val="Verzeichnis1"/>
            <w:rPr>
              <w:rFonts w:eastAsiaTheme="minorEastAsia"/>
              <w:noProof/>
              <w:lang w:val="ru-RU" w:eastAsia="ru-RU"/>
            </w:rPr>
          </w:pPr>
          <w:hyperlink w:anchor="_Toc121481355" w:history="1">
            <w:r w:rsidR="00642CD4" w:rsidRPr="00A34CD1">
              <w:rPr>
                <w:rStyle w:val="Hyperlink"/>
                <w:noProof/>
              </w:rPr>
              <w:t>10</w:t>
            </w:r>
            <w:r w:rsidR="00642CD4">
              <w:rPr>
                <w:rFonts w:eastAsiaTheme="minorEastAsia"/>
                <w:noProof/>
                <w:lang w:val="ru-RU" w:eastAsia="ru-RU"/>
              </w:rPr>
              <w:tab/>
            </w:r>
            <w:r w:rsidR="00642CD4" w:rsidRPr="00A34CD1">
              <w:rPr>
                <w:rStyle w:val="Hyperlink"/>
                <w:noProof/>
              </w:rPr>
              <w:t>Quality Management System</w:t>
            </w:r>
            <w:r w:rsidR="00642CD4">
              <w:rPr>
                <w:noProof/>
                <w:webHidden/>
              </w:rPr>
              <w:tab/>
            </w:r>
            <w:r w:rsidR="00642CD4">
              <w:rPr>
                <w:noProof/>
                <w:webHidden/>
              </w:rPr>
              <w:fldChar w:fldCharType="begin"/>
            </w:r>
            <w:r w:rsidR="00642CD4">
              <w:rPr>
                <w:noProof/>
                <w:webHidden/>
              </w:rPr>
              <w:instrText xml:space="preserve"> PAGEREF _Toc121481355 \h </w:instrText>
            </w:r>
            <w:r w:rsidR="00642CD4">
              <w:rPr>
                <w:noProof/>
                <w:webHidden/>
              </w:rPr>
            </w:r>
            <w:r w:rsidR="00642CD4">
              <w:rPr>
                <w:noProof/>
                <w:webHidden/>
              </w:rPr>
              <w:fldChar w:fldCharType="separate"/>
            </w:r>
            <w:r w:rsidR="00642CD4">
              <w:rPr>
                <w:noProof/>
                <w:webHidden/>
              </w:rPr>
              <w:t>7</w:t>
            </w:r>
            <w:r w:rsidR="00642CD4">
              <w:rPr>
                <w:noProof/>
                <w:webHidden/>
              </w:rPr>
              <w:fldChar w:fldCharType="end"/>
            </w:r>
          </w:hyperlink>
        </w:p>
        <w:p w14:paraId="2844B9FA" w14:textId="11786091" w:rsidR="00642CD4" w:rsidRDefault="00000000" w:rsidP="00642CD4">
          <w:pPr>
            <w:pStyle w:val="Verzeichnis1"/>
            <w:rPr>
              <w:rFonts w:eastAsiaTheme="minorEastAsia"/>
              <w:noProof/>
              <w:lang w:val="ru-RU" w:eastAsia="ru-RU"/>
            </w:rPr>
          </w:pPr>
          <w:hyperlink w:anchor="_Toc121481356" w:history="1">
            <w:r w:rsidR="00642CD4" w:rsidRPr="00A34CD1">
              <w:rPr>
                <w:rStyle w:val="Hyperlink"/>
                <w:noProof/>
              </w:rPr>
              <w:t>11</w:t>
            </w:r>
            <w:r w:rsidR="00642CD4">
              <w:rPr>
                <w:rFonts w:eastAsiaTheme="minorEastAsia"/>
                <w:noProof/>
                <w:lang w:val="ru-RU" w:eastAsia="ru-RU"/>
              </w:rPr>
              <w:tab/>
            </w:r>
            <w:r w:rsidR="00642CD4" w:rsidRPr="00A34CD1">
              <w:rPr>
                <w:rStyle w:val="Hyperlink"/>
                <w:noProof/>
              </w:rPr>
              <w:t>Documentation of the QMS</w:t>
            </w:r>
            <w:r w:rsidR="00642CD4">
              <w:rPr>
                <w:noProof/>
                <w:webHidden/>
              </w:rPr>
              <w:tab/>
            </w:r>
            <w:r w:rsidR="00642CD4">
              <w:rPr>
                <w:noProof/>
                <w:webHidden/>
              </w:rPr>
              <w:fldChar w:fldCharType="begin"/>
            </w:r>
            <w:r w:rsidR="00642CD4">
              <w:rPr>
                <w:noProof/>
                <w:webHidden/>
              </w:rPr>
              <w:instrText xml:space="preserve"> PAGEREF _Toc121481356 \h </w:instrText>
            </w:r>
            <w:r w:rsidR="00642CD4">
              <w:rPr>
                <w:noProof/>
                <w:webHidden/>
              </w:rPr>
            </w:r>
            <w:r w:rsidR="00642CD4">
              <w:rPr>
                <w:noProof/>
                <w:webHidden/>
              </w:rPr>
              <w:fldChar w:fldCharType="separate"/>
            </w:r>
            <w:r w:rsidR="00642CD4">
              <w:rPr>
                <w:noProof/>
                <w:webHidden/>
              </w:rPr>
              <w:t>8</w:t>
            </w:r>
            <w:r w:rsidR="00642CD4">
              <w:rPr>
                <w:noProof/>
                <w:webHidden/>
              </w:rPr>
              <w:fldChar w:fldCharType="end"/>
            </w:r>
          </w:hyperlink>
        </w:p>
        <w:p w14:paraId="6F9F79BE" w14:textId="0F0C0CE2" w:rsidR="00642CD4" w:rsidRDefault="00000000" w:rsidP="00020903">
          <w:pPr>
            <w:pStyle w:val="Verzeichnis1"/>
            <w:rPr>
              <w:rFonts w:eastAsiaTheme="minorEastAsia"/>
              <w:noProof/>
              <w:lang w:val="ru-RU" w:eastAsia="ru-RU"/>
            </w:rPr>
          </w:pPr>
          <w:hyperlink w:anchor="_Toc121481357" w:history="1">
            <w:r w:rsidR="00642CD4" w:rsidRPr="00A34CD1">
              <w:rPr>
                <w:rStyle w:val="Hyperlink"/>
                <w:noProof/>
              </w:rPr>
              <w:t>11.1</w:t>
            </w:r>
            <w:r w:rsidR="00642CD4">
              <w:rPr>
                <w:rFonts w:eastAsiaTheme="minorEastAsia"/>
                <w:noProof/>
                <w:lang w:val="ru-RU" w:eastAsia="ru-RU"/>
              </w:rPr>
              <w:tab/>
            </w:r>
            <w:r w:rsidR="00642CD4" w:rsidRPr="00A34CD1">
              <w:rPr>
                <w:rStyle w:val="Hyperlink"/>
                <w:noProof/>
              </w:rPr>
              <w:t>Tier One - Master Documents</w:t>
            </w:r>
            <w:r w:rsidR="00642CD4">
              <w:rPr>
                <w:noProof/>
                <w:webHidden/>
              </w:rPr>
              <w:tab/>
            </w:r>
            <w:r w:rsidR="00642CD4">
              <w:rPr>
                <w:noProof/>
                <w:webHidden/>
              </w:rPr>
              <w:fldChar w:fldCharType="begin"/>
            </w:r>
            <w:r w:rsidR="00642CD4">
              <w:rPr>
                <w:noProof/>
                <w:webHidden/>
              </w:rPr>
              <w:instrText xml:space="preserve"> PAGEREF _Toc121481357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540E6AA1" w14:textId="03AC66E8" w:rsidR="00642CD4" w:rsidRDefault="00000000" w:rsidP="00020903">
          <w:pPr>
            <w:pStyle w:val="Verzeichnis1"/>
            <w:rPr>
              <w:rFonts w:eastAsiaTheme="minorEastAsia"/>
              <w:noProof/>
              <w:lang w:val="ru-RU" w:eastAsia="ru-RU"/>
            </w:rPr>
          </w:pPr>
          <w:hyperlink w:anchor="_Toc121481358" w:history="1">
            <w:r w:rsidR="00642CD4" w:rsidRPr="00A34CD1">
              <w:rPr>
                <w:rStyle w:val="Hyperlink"/>
                <w:noProof/>
              </w:rPr>
              <w:t>11.2</w:t>
            </w:r>
            <w:r w:rsidR="00642CD4">
              <w:rPr>
                <w:rFonts w:eastAsiaTheme="minorEastAsia"/>
                <w:noProof/>
                <w:lang w:val="ru-RU" w:eastAsia="ru-RU"/>
              </w:rPr>
              <w:tab/>
            </w:r>
            <w:r w:rsidR="00642CD4" w:rsidRPr="00A34CD1">
              <w:rPr>
                <w:rStyle w:val="Hyperlink"/>
                <w:noProof/>
              </w:rPr>
              <w:t>Tier Two – Policies</w:t>
            </w:r>
            <w:r w:rsidR="00642CD4">
              <w:rPr>
                <w:noProof/>
                <w:webHidden/>
              </w:rPr>
              <w:tab/>
            </w:r>
            <w:r w:rsidR="00642CD4">
              <w:rPr>
                <w:noProof/>
                <w:webHidden/>
              </w:rPr>
              <w:fldChar w:fldCharType="begin"/>
            </w:r>
            <w:r w:rsidR="00642CD4">
              <w:rPr>
                <w:noProof/>
                <w:webHidden/>
              </w:rPr>
              <w:instrText xml:space="preserve"> PAGEREF _Toc121481358 \h </w:instrText>
            </w:r>
            <w:r w:rsidR="00642CD4">
              <w:rPr>
                <w:noProof/>
                <w:webHidden/>
              </w:rPr>
            </w:r>
            <w:r w:rsidR="00642CD4">
              <w:rPr>
                <w:noProof/>
                <w:webHidden/>
              </w:rPr>
              <w:fldChar w:fldCharType="separate"/>
            </w:r>
            <w:r w:rsidR="00642CD4">
              <w:rPr>
                <w:noProof/>
                <w:webHidden/>
              </w:rPr>
              <w:t>9</w:t>
            </w:r>
            <w:r w:rsidR="00642CD4">
              <w:rPr>
                <w:noProof/>
                <w:webHidden/>
              </w:rPr>
              <w:fldChar w:fldCharType="end"/>
            </w:r>
          </w:hyperlink>
        </w:p>
        <w:p w14:paraId="481D7F06" w14:textId="3F5AB748" w:rsidR="00642CD4" w:rsidRDefault="00000000" w:rsidP="00020903">
          <w:pPr>
            <w:pStyle w:val="Verzeichnis1"/>
            <w:rPr>
              <w:rFonts w:eastAsiaTheme="minorEastAsia"/>
              <w:noProof/>
              <w:lang w:val="ru-RU" w:eastAsia="ru-RU"/>
            </w:rPr>
          </w:pPr>
          <w:hyperlink w:anchor="_Toc121481359" w:history="1">
            <w:r w:rsidR="00642CD4" w:rsidRPr="00A34CD1">
              <w:rPr>
                <w:rStyle w:val="Hyperlink"/>
                <w:noProof/>
              </w:rPr>
              <w:t>11.3</w:t>
            </w:r>
            <w:r w:rsidR="00642CD4">
              <w:rPr>
                <w:rFonts w:eastAsiaTheme="minorEastAsia"/>
                <w:noProof/>
                <w:lang w:val="ru-RU" w:eastAsia="ru-RU"/>
              </w:rPr>
              <w:tab/>
            </w:r>
            <w:r w:rsidR="00642CD4" w:rsidRPr="00A34CD1">
              <w:rPr>
                <w:rStyle w:val="Hyperlink"/>
                <w:noProof/>
              </w:rPr>
              <w:t>Tier Three – Operating Procedures (SOPs, Working Instructions)</w:t>
            </w:r>
            <w:r w:rsidR="00642CD4">
              <w:rPr>
                <w:noProof/>
                <w:webHidden/>
              </w:rPr>
              <w:tab/>
            </w:r>
            <w:r w:rsidR="00642CD4">
              <w:rPr>
                <w:noProof/>
                <w:webHidden/>
              </w:rPr>
              <w:fldChar w:fldCharType="begin"/>
            </w:r>
            <w:r w:rsidR="00642CD4">
              <w:rPr>
                <w:noProof/>
                <w:webHidden/>
              </w:rPr>
              <w:instrText xml:space="preserve"> PAGEREF _Toc121481359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E9EEF88" w14:textId="71B23084" w:rsidR="00642CD4" w:rsidRDefault="00000000" w:rsidP="00020903">
          <w:pPr>
            <w:pStyle w:val="Verzeichnis1"/>
            <w:rPr>
              <w:rFonts w:eastAsiaTheme="minorEastAsia"/>
              <w:noProof/>
              <w:lang w:val="ru-RU" w:eastAsia="ru-RU"/>
            </w:rPr>
          </w:pPr>
          <w:hyperlink w:anchor="_Toc121481360" w:history="1">
            <w:r w:rsidR="00642CD4" w:rsidRPr="00A34CD1">
              <w:rPr>
                <w:rStyle w:val="Hyperlink"/>
                <w:noProof/>
              </w:rPr>
              <w:t>11.4</w:t>
            </w:r>
            <w:r w:rsidR="00642CD4">
              <w:rPr>
                <w:rFonts w:eastAsiaTheme="minorEastAsia"/>
                <w:noProof/>
                <w:lang w:val="ru-RU" w:eastAsia="ru-RU"/>
              </w:rPr>
              <w:tab/>
            </w:r>
            <w:r w:rsidR="00642CD4" w:rsidRPr="00A34CD1">
              <w:rPr>
                <w:rStyle w:val="Hyperlink"/>
                <w:noProof/>
              </w:rPr>
              <w:t>Tier Four – Records, Reports</w:t>
            </w:r>
            <w:r w:rsidR="00642CD4">
              <w:rPr>
                <w:noProof/>
                <w:webHidden/>
              </w:rPr>
              <w:tab/>
            </w:r>
            <w:r w:rsidR="00642CD4">
              <w:rPr>
                <w:noProof/>
                <w:webHidden/>
              </w:rPr>
              <w:fldChar w:fldCharType="begin"/>
            </w:r>
            <w:r w:rsidR="00642CD4">
              <w:rPr>
                <w:noProof/>
                <w:webHidden/>
              </w:rPr>
              <w:instrText xml:space="preserve"> PAGEREF _Toc121481360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25812E5" w14:textId="1C0F9334" w:rsidR="00642CD4" w:rsidRDefault="00000000" w:rsidP="00020903">
          <w:pPr>
            <w:pStyle w:val="Verzeichnis1"/>
            <w:rPr>
              <w:rFonts w:eastAsiaTheme="minorEastAsia"/>
              <w:noProof/>
              <w:lang w:val="ru-RU" w:eastAsia="ru-RU"/>
            </w:rPr>
          </w:pPr>
          <w:hyperlink w:anchor="_Toc121481361" w:history="1">
            <w:r w:rsidR="00642CD4" w:rsidRPr="00A34CD1">
              <w:rPr>
                <w:rStyle w:val="Hyperlink"/>
                <w:noProof/>
              </w:rPr>
              <w:t>11.5</w:t>
            </w:r>
            <w:r w:rsidR="00642CD4">
              <w:rPr>
                <w:rFonts w:eastAsiaTheme="minorEastAsia"/>
                <w:noProof/>
                <w:lang w:val="ru-RU" w:eastAsia="ru-RU"/>
              </w:rPr>
              <w:tab/>
            </w:r>
            <w:r w:rsidR="00642CD4" w:rsidRPr="00A34CD1">
              <w:rPr>
                <w:rStyle w:val="Hyperlink"/>
                <w:noProof/>
              </w:rPr>
              <w:t>Applicability of QMS documentation</w:t>
            </w:r>
            <w:r w:rsidR="00642CD4">
              <w:rPr>
                <w:noProof/>
                <w:webHidden/>
              </w:rPr>
              <w:tab/>
            </w:r>
            <w:r w:rsidR="00642CD4">
              <w:rPr>
                <w:noProof/>
                <w:webHidden/>
              </w:rPr>
              <w:fldChar w:fldCharType="begin"/>
            </w:r>
            <w:r w:rsidR="00642CD4">
              <w:rPr>
                <w:noProof/>
                <w:webHidden/>
              </w:rPr>
              <w:instrText xml:space="preserve"> PAGEREF _Toc121481361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27D9908B" w14:textId="2404C3C2" w:rsidR="00642CD4" w:rsidRDefault="00000000" w:rsidP="00642CD4">
          <w:pPr>
            <w:pStyle w:val="Verzeichnis1"/>
            <w:rPr>
              <w:rFonts w:eastAsiaTheme="minorEastAsia"/>
              <w:noProof/>
              <w:lang w:val="ru-RU" w:eastAsia="ru-RU"/>
            </w:rPr>
          </w:pPr>
          <w:hyperlink w:anchor="_Toc121481362" w:history="1">
            <w:r w:rsidR="00642CD4" w:rsidRPr="00A34CD1">
              <w:rPr>
                <w:rStyle w:val="Hyperlink"/>
                <w:noProof/>
              </w:rPr>
              <w:t>12</w:t>
            </w:r>
            <w:r w:rsidR="00642CD4">
              <w:rPr>
                <w:rFonts w:eastAsiaTheme="minorEastAsia"/>
                <w:noProof/>
                <w:lang w:val="ru-RU" w:eastAsia="ru-RU"/>
              </w:rPr>
              <w:tab/>
            </w:r>
            <w:r w:rsidR="00642CD4" w:rsidRPr="00A34CD1">
              <w:rPr>
                <w:rStyle w:val="Hyperlink"/>
                <w:noProof/>
              </w:rPr>
              <w:t>Fundamental Quality Systems and Processes</w:t>
            </w:r>
            <w:r w:rsidR="00642CD4">
              <w:rPr>
                <w:noProof/>
                <w:webHidden/>
              </w:rPr>
              <w:tab/>
            </w:r>
            <w:r w:rsidR="00642CD4">
              <w:rPr>
                <w:noProof/>
                <w:webHidden/>
              </w:rPr>
              <w:fldChar w:fldCharType="begin"/>
            </w:r>
            <w:r w:rsidR="00642CD4">
              <w:rPr>
                <w:noProof/>
                <w:webHidden/>
              </w:rPr>
              <w:instrText xml:space="preserve"> PAGEREF _Toc121481362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608AE48F" w14:textId="6318BC42" w:rsidR="00642CD4" w:rsidRDefault="00000000" w:rsidP="00020903">
          <w:pPr>
            <w:pStyle w:val="Verzeichnis1"/>
            <w:rPr>
              <w:rFonts w:eastAsiaTheme="minorEastAsia"/>
              <w:noProof/>
              <w:lang w:val="ru-RU" w:eastAsia="ru-RU"/>
            </w:rPr>
          </w:pPr>
          <w:hyperlink w:anchor="_Toc121481363" w:history="1">
            <w:r w:rsidR="00642CD4" w:rsidRPr="00A34CD1">
              <w:rPr>
                <w:rStyle w:val="Hyperlink"/>
                <w:noProof/>
                <w:highlight w:val="yellow"/>
              </w:rPr>
              <w:t xml:space="preserve">12.1</w:t>
            </w:r>
            <w:r w:rsidR="00642CD4">
              <w:rPr>
                <w:rFonts w:eastAsiaTheme="minorEastAsia"/>
                <w:noProof/>
                <w:lang w:val="ru-RU" w:eastAsia="ru-RU"/>
              </w:rPr>
              <w:tab/>
            </w:r>
            <w:r w:rsidR="00507E2C">
              <w:rPr>
                <w:rStyle w:val="Hyperlink"/>
                <w:noProof/>
                <w:highlight w:val="yellow"/>
              </w:rPr>
              <w:t xml:space="preserve">Quality Risk Management</w:t>
            </w:r>
            <w:r w:rsidR="00642CD4">
              <w:rPr>
                <w:noProof/>
                <w:webHidden/>
              </w:rPr>
              <w:tab/>
            </w:r>
            <w:r w:rsidR="00642CD4">
              <w:rPr>
                <w:noProof/>
                <w:webHidden/>
              </w:rPr>
              <w:fldChar w:fldCharType="begin"/>
            </w:r>
            <w:r w:rsidR="00642CD4">
              <w:rPr>
                <w:noProof/>
                <w:webHidden/>
              </w:rPr>
              <w:instrText xml:space="preserve"> PAGEREF _Toc121481363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4B6F2767" w14:textId="6A142B69" w:rsidR="00642CD4" w:rsidRDefault="00000000" w:rsidP="00020903">
          <w:pPr>
            <w:pStyle w:val="Verzeichnis1"/>
            <w:rPr>
              <w:rFonts w:eastAsiaTheme="minorEastAsia"/>
              <w:noProof/>
              <w:lang w:val="ru-RU" w:eastAsia="ru-RU"/>
            </w:rPr>
          </w:pPr>
          <w:hyperlink w:anchor="_Toc121481364" w:history="1">
            <w:r w:rsidR="00642CD4" w:rsidRPr="00A34CD1">
              <w:rPr>
                <w:rStyle w:val="Hyperlink"/>
                <w:noProof/>
              </w:rPr>
              <w:t>12.2</w:t>
            </w:r>
            <w:r w:rsidR="00642CD4">
              <w:rPr>
                <w:rFonts w:eastAsiaTheme="minorEastAsia"/>
                <w:noProof/>
                <w:lang w:val="ru-RU" w:eastAsia="ru-RU"/>
              </w:rPr>
              <w:tab/>
            </w:r>
            <w:r w:rsidR="00642CD4" w:rsidRPr="00A34CD1">
              <w:rPr>
                <w:rStyle w:val="Hyperlink"/>
                <w:noProof/>
              </w:rPr>
              <w:t>Data and</w:t>
            </w:r>
            <w:r w:rsidR="00642CD4" w:rsidRPr="00A34CD1">
              <w:rPr>
                <w:rStyle w:val="Hyperlink"/>
                <w:noProof/>
                <w:spacing w:val="-3"/>
              </w:rPr>
              <w:t xml:space="preserve"> </w:t>
            </w:r>
            <w:r w:rsidR="00642CD4" w:rsidRPr="00A34CD1">
              <w:rPr>
                <w:rStyle w:val="Hyperlink"/>
                <w:noProof/>
              </w:rPr>
              <w:t>Records</w:t>
            </w:r>
            <w:r w:rsidR="00642CD4">
              <w:rPr>
                <w:noProof/>
                <w:webHidden/>
              </w:rPr>
              <w:tab/>
            </w:r>
            <w:r w:rsidR="00642CD4">
              <w:rPr>
                <w:noProof/>
                <w:webHidden/>
              </w:rPr>
              <w:fldChar w:fldCharType="begin"/>
            </w:r>
            <w:r w:rsidR="00642CD4">
              <w:rPr>
                <w:noProof/>
                <w:webHidden/>
              </w:rPr>
              <w:instrText xml:space="preserve"> PAGEREF _Toc121481364 \h </w:instrText>
            </w:r>
            <w:r w:rsidR="00642CD4">
              <w:rPr>
                <w:noProof/>
                <w:webHidden/>
              </w:rPr>
            </w:r>
            <w:r w:rsidR="00642CD4">
              <w:rPr>
                <w:noProof/>
                <w:webHidden/>
              </w:rPr>
              <w:fldChar w:fldCharType="separate"/>
            </w:r>
            <w:r w:rsidR="00642CD4">
              <w:rPr>
                <w:noProof/>
                <w:webHidden/>
              </w:rPr>
              <w:t>10</w:t>
            </w:r>
            <w:r w:rsidR="00642CD4">
              <w:rPr>
                <w:noProof/>
                <w:webHidden/>
              </w:rPr>
              <w:fldChar w:fldCharType="end"/>
            </w:r>
          </w:hyperlink>
        </w:p>
        <w:p w14:paraId="02477203" w14:textId="287D0301" w:rsidR="00642CD4" w:rsidRDefault="00000000" w:rsidP="00020903">
          <w:pPr>
            <w:pStyle w:val="Verzeichnis1"/>
            <w:rPr>
              <w:rFonts w:eastAsiaTheme="minorEastAsia"/>
              <w:noProof/>
              <w:lang w:val="ru-RU" w:eastAsia="ru-RU"/>
            </w:rPr>
          </w:pPr>
          <w:hyperlink w:anchor="_Toc121481365" w:history="1">
            <w:r w:rsidR="00642CD4" w:rsidRPr="00A34CD1">
              <w:rPr>
                <w:rStyle w:val="Hyperlink"/>
                <w:noProof/>
              </w:rPr>
              <w:t>12.3</w:t>
            </w:r>
            <w:r w:rsidR="00642CD4">
              <w:rPr>
                <w:rFonts w:eastAsiaTheme="minorEastAsia"/>
                <w:noProof/>
                <w:lang w:val="ru-RU" w:eastAsia="ru-RU"/>
              </w:rPr>
              <w:tab/>
            </w:r>
            <w:r w:rsidR="00642CD4" w:rsidRPr="00A34CD1">
              <w:rPr>
                <w:rStyle w:val="Hyperlink"/>
                <w:noProof/>
              </w:rPr>
              <w:t>Events</w:t>
            </w:r>
            <w:r w:rsidR="00642CD4">
              <w:rPr>
                <w:noProof/>
                <w:webHidden/>
              </w:rPr>
              <w:tab/>
            </w:r>
            <w:r w:rsidR="00642CD4">
              <w:rPr>
                <w:noProof/>
                <w:webHidden/>
              </w:rPr>
              <w:fldChar w:fldCharType="begin"/>
            </w:r>
            <w:r w:rsidR="00642CD4">
              <w:rPr>
                <w:noProof/>
                <w:webHidden/>
              </w:rPr>
              <w:instrText xml:space="preserve"> PAGEREF _Toc121481365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09ED9D88" w14:textId="2BB0DAB0" w:rsidR="00642CD4" w:rsidRDefault="00000000" w:rsidP="00020903">
          <w:pPr>
            <w:pStyle w:val="Verzeichnis1"/>
            <w:rPr>
              <w:rFonts w:eastAsiaTheme="minorEastAsia"/>
              <w:noProof/>
              <w:lang w:val="ru-RU" w:eastAsia="ru-RU"/>
            </w:rPr>
          </w:pPr>
          <w:hyperlink w:anchor="_Toc121481366" w:history="1">
            <w:r w:rsidR="00642CD4" w:rsidRPr="00A34CD1">
              <w:rPr>
                <w:rStyle w:val="Hyperlink"/>
                <w:noProof/>
                <w:highlight w:val="yellow"/>
              </w:rPr>
              <w:t xml:space="preserve">12.4</w:t>
            </w:r>
            <w:r w:rsidR="00642CD4">
              <w:rPr>
                <w:rFonts w:eastAsiaTheme="minorEastAsia"/>
                <w:noProof/>
                <w:lang w:val="ru-RU" w:eastAsia="ru-RU"/>
              </w:rPr>
              <w:tab/>
            </w:r>
            <w:r w:rsidR="00507E2C">
              <w:rPr>
                <w:rStyle w:val="Hyperlink"/>
                <w:noProof/>
                <w:highlight w:val="yellow"/>
              </w:rPr>
              <w:t xml:space="preserve">Change Management</w:t>
            </w:r>
            <w:r w:rsidR="00642CD4">
              <w:rPr>
                <w:noProof/>
                <w:webHidden/>
              </w:rPr>
              <w:tab/>
            </w:r>
            <w:r w:rsidR="00642CD4">
              <w:rPr>
                <w:noProof/>
                <w:webHidden/>
              </w:rPr>
              <w:fldChar w:fldCharType="begin"/>
            </w:r>
            <w:r w:rsidR="00642CD4">
              <w:rPr>
                <w:noProof/>
                <w:webHidden/>
              </w:rPr>
              <w:instrText xml:space="preserve"> PAGEREF _Toc121481366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7BC125F9" w14:textId="4ED5ECAA" w:rsidR="00642CD4" w:rsidRDefault="00000000" w:rsidP="00020903">
          <w:pPr>
            <w:pStyle w:val="Verzeichnis1"/>
            <w:rPr>
              <w:rFonts w:eastAsiaTheme="minorEastAsia"/>
              <w:noProof/>
              <w:lang w:val="ru-RU" w:eastAsia="ru-RU"/>
            </w:rPr>
          </w:pPr>
          <w:hyperlink w:anchor="_Toc121481367" w:history="1">
            <w:r w:rsidR="00642CD4" w:rsidRPr="00A34CD1">
              <w:rPr>
                <w:rStyle w:val="Hyperlink"/>
                <w:noProof/>
                <w:highlight w:val="yellow"/>
              </w:rPr>
              <w:t xml:space="preserve">12.5</w:t>
            </w:r>
            <w:r w:rsidR="00642CD4">
              <w:rPr>
                <w:rFonts w:eastAsiaTheme="minorEastAsia"/>
                <w:noProof/>
                <w:lang w:val="ru-RU" w:eastAsia="ru-RU"/>
              </w:rPr>
              <w:tab/>
            </w:r>
            <w:r w:rsidR="00507E2C">
              <w:rPr>
                <w:rStyle w:val="Hyperlink"/>
                <w:noProof/>
                <w:highlight w:val="yellow"/>
              </w:rPr>
              <w:t xml:space="preserve">Audits Management</w:t>
            </w:r>
            <w:r w:rsidR="00642CD4">
              <w:rPr>
                <w:noProof/>
                <w:webHidden/>
              </w:rPr>
              <w:tab/>
            </w:r>
            <w:r w:rsidR="00642CD4">
              <w:rPr>
                <w:noProof/>
                <w:webHidden/>
              </w:rPr>
              <w:fldChar w:fldCharType="begin"/>
            </w:r>
            <w:r w:rsidR="00642CD4">
              <w:rPr>
                <w:noProof/>
                <w:webHidden/>
              </w:rPr>
              <w:instrText xml:space="preserve"> PAGEREF _Toc121481367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3BDAC1CD" w14:textId="712E31E1" w:rsidR="00642CD4" w:rsidRDefault="00000000" w:rsidP="00020903">
          <w:pPr>
            <w:pStyle w:val="Verzeichnis1"/>
            <w:rPr>
              <w:rFonts w:eastAsiaTheme="minorEastAsia"/>
              <w:noProof/>
              <w:lang w:val="ru-RU" w:eastAsia="ru-RU"/>
            </w:rPr>
          </w:pPr>
          <w:hyperlink w:anchor="_Toc121481368" w:history="1">
            <w:r w:rsidR="00642CD4" w:rsidRPr="00A34CD1">
              <w:rPr>
                <w:rStyle w:val="Hyperlink"/>
                <w:noProof/>
              </w:rPr>
              <w:t>12.6</w:t>
            </w:r>
            <w:r w:rsidR="00642CD4">
              <w:rPr>
                <w:rFonts w:eastAsiaTheme="minorEastAsia"/>
                <w:noProof/>
                <w:lang w:val="ru-RU" w:eastAsia="ru-RU"/>
              </w:rPr>
              <w:tab/>
            </w:r>
            <w:r w:rsidR="00642CD4" w:rsidRPr="00A34CD1">
              <w:rPr>
                <w:rStyle w:val="Hyperlink"/>
                <w:noProof/>
              </w:rPr>
              <w:t>Escalation Event Management</w:t>
            </w:r>
            <w:r w:rsidR="00642CD4">
              <w:rPr>
                <w:noProof/>
                <w:webHidden/>
              </w:rPr>
              <w:tab/>
            </w:r>
            <w:r w:rsidR="00642CD4">
              <w:rPr>
                <w:noProof/>
                <w:webHidden/>
              </w:rPr>
              <w:fldChar w:fldCharType="begin"/>
            </w:r>
            <w:r w:rsidR="00642CD4">
              <w:rPr>
                <w:noProof/>
                <w:webHidden/>
              </w:rPr>
              <w:instrText xml:space="preserve"> PAGEREF _Toc121481368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5249A5DF" w14:textId="11D64F48" w:rsidR="00642CD4" w:rsidRDefault="00000000" w:rsidP="00020903">
          <w:pPr>
            <w:pStyle w:val="Verzeichnis1"/>
            <w:rPr>
              <w:rFonts w:eastAsiaTheme="minorEastAsia"/>
              <w:noProof/>
              <w:lang w:val="ru-RU" w:eastAsia="ru-RU"/>
            </w:rPr>
          </w:pPr>
          <w:hyperlink w:anchor="_Toc121481369" w:history="1">
            <w:r w:rsidR="00642CD4" w:rsidRPr="00A34CD1">
              <w:rPr>
                <w:rStyle w:val="Hyperlink"/>
                <w:noProof/>
                <w:highlight w:val="yellow"/>
              </w:rPr>
              <w:t xml:space="preserve">12.7</w:t>
            </w:r>
            <w:r w:rsidR="00642CD4">
              <w:rPr>
                <w:rFonts w:eastAsiaTheme="minorEastAsia"/>
                <w:noProof/>
                <w:lang w:val="ru-RU" w:eastAsia="ru-RU"/>
              </w:rPr>
              <w:tab/>
            </w:r>
            <w:r w:rsidR="00507E2C">
              <w:rPr>
                <w:rStyle w:val="Hyperlink"/>
                <w:noProof/>
                <w:highlight w:val="yellow"/>
              </w:rPr>
              <w:t xml:space="preserve">Material Management</w:t>
            </w:r>
            <w:r w:rsidR="00642CD4">
              <w:rPr>
                <w:noProof/>
                <w:webHidden/>
              </w:rPr>
              <w:tab/>
            </w:r>
            <w:r w:rsidR="00642CD4">
              <w:rPr>
                <w:noProof/>
                <w:webHidden/>
              </w:rPr>
              <w:fldChar w:fldCharType="begin"/>
            </w:r>
            <w:r w:rsidR="00642CD4">
              <w:rPr>
                <w:noProof/>
                <w:webHidden/>
              </w:rPr>
              <w:instrText xml:space="preserve"> PAGEREF _Toc121481369 \h </w:instrText>
            </w:r>
            <w:r w:rsidR="00642CD4">
              <w:rPr>
                <w:noProof/>
                <w:webHidden/>
              </w:rPr>
            </w:r>
            <w:r w:rsidR="00642CD4">
              <w:rPr>
                <w:noProof/>
                <w:webHidden/>
              </w:rPr>
              <w:fldChar w:fldCharType="separate"/>
            </w:r>
            <w:r w:rsidR="00642CD4">
              <w:rPr>
                <w:noProof/>
                <w:webHidden/>
              </w:rPr>
              <w:t>11</w:t>
            </w:r>
            <w:r w:rsidR="00642CD4">
              <w:rPr>
                <w:noProof/>
                <w:webHidden/>
              </w:rPr>
              <w:fldChar w:fldCharType="end"/>
            </w:r>
          </w:hyperlink>
        </w:p>
        <w:p w14:paraId="6E6D3207" w14:textId="1CCF2620" w:rsidR="00642CD4" w:rsidRDefault="00000000" w:rsidP="00020903">
          <w:pPr>
            <w:pStyle w:val="Verzeichnis1"/>
            <w:rPr>
              <w:rFonts w:eastAsiaTheme="minorEastAsia"/>
              <w:noProof/>
              <w:lang w:val="ru-RU" w:eastAsia="ru-RU"/>
            </w:rPr>
          </w:pPr>
          <w:hyperlink w:anchor="_Toc121481370" w:history="1">
            <w:r w:rsidR="00642CD4" w:rsidRPr="00A34CD1">
              <w:rPr>
                <w:rStyle w:val="Hyperlink"/>
                <w:noProof/>
                <w:highlight w:val="yellow"/>
              </w:rPr>
              <w:t xml:space="preserve">12.8</w:t>
            </w:r>
            <w:r w:rsidR="00642CD4">
              <w:rPr>
                <w:rFonts w:eastAsiaTheme="minorEastAsia"/>
                <w:noProof/>
                <w:lang w:val="ru-RU" w:eastAsia="ru-RU"/>
              </w:rPr>
              <w:tab/>
            </w:r>
            <w:r w:rsidR="00507E2C">
              <w:rPr>
                <w:rStyle w:val="Hyperlink"/>
                <w:noProof/>
                <w:highlight w:val="yellow"/>
              </w:rPr>
              <w:t xml:space="preserve">Supplier Management</w:t>
            </w:r>
            <w:r w:rsidR="00642CD4">
              <w:rPr>
                <w:noProof/>
                <w:webHidden/>
              </w:rPr>
              <w:tab/>
            </w:r>
            <w:r w:rsidR="00642CD4">
              <w:rPr>
                <w:noProof/>
                <w:webHidden/>
              </w:rPr>
              <w:fldChar w:fldCharType="begin"/>
            </w:r>
            <w:r w:rsidR="00642CD4">
              <w:rPr>
                <w:noProof/>
                <w:webHidden/>
              </w:rPr>
              <w:instrText xml:space="preserve"> PAGEREF _Toc121481370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6E252476" w14:textId="735A14B2" w:rsidR="00642CD4" w:rsidRDefault="00000000" w:rsidP="00020903">
          <w:pPr>
            <w:pStyle w:val="Verzeichnis1"/>
            <w:rPr>
              <w:rFonts w:eastAsiaTheme="minorEastAsia"/>
              <w:noProof/>
              <w:lang w:val="ru-RU" w:eastAsia="ru-RU"/>
            </w:rPr>
          </w:pPr>
          <w:hyperlink w:anchor="_Toc121481371" w:history="1">
            <w:r w:rsidR="00642CD4" w:rsidRPr="00A34CD1">
              <w:rPr>
                <w:rStyle w:val="Hyperlink"/>
                <w:noProof/>
                <w:highlight w:val="yellow"/>
              </w:rPr>
              <w:t xml:space="preserve">12.9</w:t>
            </w:r>
            <w:r w:rsidR="00642CD4">
              <w:rPr>
                <w:rFonts w:eastAsiaTheme="minorEastAsia"/>
                <w:noProof/>
                <w:lang w:val="ru-RU" w:eastAsia="ru-RU"/>
              </w:rPr>
              <w:tab/>
            </w:r>
            <w:r w:rsidR="00507E2C">
              <w:rPr>
                <w:rStyle w:val="Hyperlink"/>
                <w:noProof/>
                <w:highlight w:val="yellow"/>
              </w:rPr>
              <w:t xml:space="preserve">Computerized Systems Management</w:t>
            </w:r>
            <w:r w:rsidR="00642CD4">
              <w:rPr>
                <w:noProof/>
                <w:webHidden/>
              </w:rPr>
              <w:tab/>
            </w:r>
            <w:r w:rsidR="00642CD4">
              <w:rPr>
                <w:noProof/>
                <w:webHidden/>
              </w:rPr>
              <w:fldChar w:fldCharType="begin"/>
            </w:r>
            <w:r w:rsidR="00642CD4">
              <w:rPr>
                <w:noProof/>
                <w:webHidden/>
              </w:rPr>
              <w:instrText xml:space="preserve"> PAGEREF _Toc121481371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21F4AEB1" w14:textId="66072F4F" w:rsidR="00642CD4" w:rsidRDefault="00000000" w:rsidP="00642CD4">
          <w:pPr>
            <w:pStyle w:val="Verzeichnis1"/>
            <w:rPr>
              <w:rFonts w:eastAsiaTheme="minorEastAsia"/>
              <w:noProof/>
              <w:lang w:val="ru-RU" w:eastAsia="ru-RU"/>
            </w:rPr>
          </w:pPr>
          <w:hyperlink w:anchor="_Toc121481372" w:history="1">
            <w:r w:rsidR="00642CD4" w:rsidRPr="00A34CD1">
              <w:rPr>
                <w:rStyle w:val="Hyperlink"/>
                <w:noProof/>
              </w:rPr>
              <w:t>13</w:t>
            </w:r>
            <w:r w:rsidR="00642CD4">
              <w:rPr>
                <w:rFonts w:eastAsiaTheme="minorEastAsia"/>
                <w:noProof/>
                <w:lang w:val="ru-RU" w:eastAsia="ru-RU"/>
              </w:rPr>
              <w:tab/>
            </w:r>
            <w:r w:rsidR="00642CD4" w:rsidRPr="00A34CD1">
              <w:rPr>
                <w:rStyle w:val="Hyperlink"/>
                <w:noProof/>
              </w:rPr>
              <w:t>Terms and Abbreviations and Definitions</w:t>
            </w:r>
            <w:r w:rsidR="00642CD4">
              <w:rPr>
                <w:noProof/>
                <w:webHidden/>
              </w:rPr>
              <w:tab/>
            </w:r>
            <w:r w:rsidR="00642CD4">
              <w:rPr>
                <w:noProof/>
                <w:webHidden/>
              </w:rPr>
              <w:fldChar w:fldCharType="begin"/>
            </w:r>
            <w:r w:rsidR="00642CD4">
              <w:rPr>
                <w:noProof/>
                <w:webHidden/>
              </w:rPr>
              <w:instrText xml:space="preserve"> PAGEREF _Toc121481372 \h </w:instrText>
            </w:r>
            <w:r w:rsidR="00642CD4">
              <w:rPr>
                <w:noProof/>
                <w:webHidden/>
              </w:rPr>
            </w:r>
            <w:r w:rsidR="00642CD4">
              <w:rPr>
                <w:noProof/>
                <w:webHidden/>
              </w:rPr>
              <w:fldChar w:fldCharType="separate"/>
            </w:r>
            <w:r w:rsidR="00642CD4">
              <w:rPr>
                <w:noProof/>
                <w:webHidden/>
              </w:rPr>
              <w:t>12</w:t>
            </w:r>
            <w:r w:rsidR="00642CD4">
              <w:rPr>
                <w:noProof/>
                <w:webHidden/>
              </w:rPr>
              <w:fldChar w:fldCharType="end"/>
            </w:r>
          </w:hyperlink>
        </w:p>
        <w:p w14:paraId="42DE7E76" w14:textId="79815917" w:rsidR="00642CD4" w:rsidRDefault="00000000" w:rsidP="00642CD4">
          <w:pPr>
            <w:pStyle w:val="Verzeichnis1"/>
            <w:rPr>
              <w:rFonts w:eastAsiaTheme="minorEastAsia"/>
              <w:noProof/>
              <w:lang w:val="ru-RU" w:eastAsia="ru-RU"/>
            </w:rPr>
          </w:pPr>
          <w:hyperlink w:anchor="_Toc121481373" w:history="1">
            <w:r w:rsidR="00642CD4" w:rsidRPr="00A34CD1">
              <w:rPr>
                <w:rStyle w:val="Hyperlink"/>
                <w:noProof/>
              </w:rPr>
              <w:t>14</w:t>
            </w:r>
            <w:r w:rsidR="00642CD4">
              <w:rPr>
                <w:rFonts w:eastAsiaTheme="minorEastAsia"/>
                <w:noProof/>
                <w:lang w:val="ru-RU" w:eastAsia="ru-RU"/>
              </w:rPr>
              <w:tab/>
            </w:r>
            <w:r w:rsidR="00642CD4" w:rsidRPr="00A34CD1">
              <w:rPr>
                <w:rStyle w:val="Hyperlink"/>
                <w:noProof/>
              </w:rPr>
              <w:t>Applicable documents</w:t>
            </w:r>
            <w:r w:rsidR="00642CD4">
              <w:rPr>
                <w:noProof/>
                <w:webHidden/>
              </w:rPr>
              <w:tab/>
            </w:r>
            <w:r w:rsidR="00642CD4">
              <w:rPr>
                <w:noProof/>
                <w:webHidden/>
              </w:rPr>
              <w:fldChar w:fldCharType="begin"/>
            </w:r>
            <w:r w:rsidR="00642CD4">
              <w:rPr>
                <w:noProof/>
                <w:webHidden/>
              </w:rPr>
              <w:instrText xml:space="preserve"> PAGEREF _Toc121481373 \h </w:instrText>
            </w:r>
            <w:r w:rsidR="00642CD4">
              <w:rPr>
                <w:noProof/>
                <w:webHidden/>
              </w:rPr>
            </w:r>
            <w:r w:rsidR="00642CD4">
              <w:rPr>
                <w:noProof/>
                <w:webHidden/>
              </w:rPr>
              <w:fldChar w:fldCharType="separate"/>
            </w:r>
            <w:r w:rsidR="00642CD4">
              <w:rPr>
                <w:noProof/>
                <w:webHidden/>
              </w:rPr>
              <w:t>14</w:t>
            </w:r>
            <w:r w:rsidR="00642CD4">
              <w:rPr>
                <w:noProof/>
                <w:webHidden/>
              </w:rPr>
              <w:fldChar w:fldCharType="end"/>
            </w:r>
          </w:hyperlink>
        </w:p>
        <w:p w14:paraId="6CA65D9D" w14:textId="5276F056" w:rsidR="00642CD4" w:rsidRDefault="00000000" w:rsidP="00642CD4">
          <w:pPr>
            <w:pStyle w:val="Verzeichnis1"/>
            <w:rPr>
              <w:rFonts w:eastAsiaTheme="minorEastAsia"/>
              <w:noProof/>
              <w:lang w:val="ru-RU" w:eastAsia="ru-RU"/>
            </w:rPr>
          </w:pPr>
          <w:hyperlink w:anchor="_Toc121481374" w:history="1">
            <w:r w:rsidR="00642CD4" w:rsidRPr="00A34CD1">
              <w:rPr>
                <w:rStyle w:val="Hyperlink"/>
                <w:noProof/>
              </w:rPr>
              <w:t>15</w:t>
            </w:r>
            <w:r w:rsidR="00642CD4">
              <w:rPr>
                <w:rFonts w:eastAsiaTheme="minorEastAsia"/>
                <w:noProof/>
                <w:lang w:val="ru-RU" w:eastAsia="ru-RU"/>
              </w:rPr>
              <w:tab/>
            </w:r>
            <w:r w:rsidR="00642CD4" w:rsidRPr="00A34CD1">
              <w:rPr>
                <w:rStyle w:val="Hyperlink"/>
                <w:noProof/>
              </w:rPr>
              <w:t>Appendices</w:t>
            </w:r>
            <w:r w:rsidR="00642CD4">
              <w:rPr>
                <w:noProof/>
                <w:webHidden/>
              </w:rPr>
              <w:tab/>
            </w:r>
            <w:r w:rsidR="00642CD4">
              <w:rPr>
                <w:noProof/>
                <w:webHidden/>
              </w:rPr>
              <w:fldChar w:fldCharType="begin"/>
            </w:r>
            <w:r w:rsidR="00642CD4">
              <w:rPr>
                <w:noProof/>
                <w:webHidden/>
              </w:rPr>
              <w:instrText xml:space="preserve"> PAGEREF _Toc121481374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45624DB1" w14:textId="6F586C67" w:rsidR="00642CD4" w:rsidRDefault="00000000" w:rsidP="00642CD4">
          <w:pPr>
            <w:pStyle w:val="Verzeichnis1"/>
            <w:rPr>
              <w:rFonts w:eastAsiaTheme="minorEastAsia"/>
              <w:noProof/>
              <w:lang w:val="ru-RU" w:eastAsia="ru-RU"/>
            </w:rPr>
          </w:pPr>
          <w:hyperlink w:anchor="_Toc121481375" w:history="1">
            <w:r w:rsidR="00642CD4" w:rsidRPr="00A34CD1">
              <w:rPr>
                <w:rStyle w:val="Hyperlink"/>
                <w:noProof/>
              </w:rPr>
              <w:t>16</w:t>
            </w:r>
            <w:r w:rsidR="00642CD4">
              <w:rPr>
                <w:rFonts w:eastAsiaTheme="minorEastAsia"/>
                <w:noProof/>
                <w:lang w:val="ru-RU" w:eastAsia="ru-RU"/>
              </w:rPr>
              <w:tab/>
            </w:r>
            <w:r w:rsidR="00642CD4" w:rsidRPr="00A34CD1">
              <w:rPr>
                <w:rStyle w:val="Hyperlink"/>
                <w:noProof/>
              </w:rPr>
              <w:t>Document revision history</w:t>
            </w:r>
            <w:r w:rsidR="00642CD4">
              <w:rPr>
                <w:noProof/>
                <w:webHidden/>
              </w:rPr>
              <w:tab/>
            </w:r>
            <w:r w:rsidR="00642CD4">
              <w:rPr>
                <w:noProof/>
                <w:webHidden/>
              </w:rPr>
              <w:fldChar w:fldCharType="begin"/>
            </w:r>
            <w:r w:rsidR="00642CD4">
              <w:rPr>
                <w:noProof/>
                <w:webHidden/>
              </w:rPr>
              <w:instrText xml:space="preserve"> PAGEREF _Toc121481375 \h </w:instrText>
            </w:r>
            <w:r w:rsidR="00642CD4">
              <w:rPr>
                <w:noProof/>
                <w:webHidden/>
              </w:rPr>
            </w:r>
            <w:r w:rsidR="00642CD4">
              <w:rPr>
                <w:noProof/>
                <w:webHidden/>
              </w:rPr>
              <w:fldChar w:fldCharType="separate"/>
            </w:r>
            <w:r w:rsidR="00642CD4">
              <w:rPr>
                <w:noProof/>
                <w:webHidden/>
              </w:rPr>
              <w:t>15</w:t>
            </w:r>
            <w:r w:rsidR="00642CD4">
              <w:rPr>
                <w:noProof/>
                <w:webHidden/>
              </w:rPr>
              <w:fldChar w:fldCharType="end"/>
            </w:r>
          </w:hyperlink>
        </w:p>
        <w:p w14:paraId="7E3EFDEC" w14:textId="2D66E95F" w:rsidR="00356B79" w:rsidRPr="00E21E62" w:rsidRDefault="00356B79" w:rsidP="00642CD4">
          <w:pPr>
            <w:pStyle w:val="Verzeichnis1"/>
            <w:rPr>
              <w:lang w:val="en-US"/>
            </w:rPr>
          </w:pPr>
          <w:r w:rsidRPr="00E21E62">
            <w:rPr>
              <w:lang w:val="en-US"/>
            </w:rPr>
            <w:fldChar w:fldCharType="end"/>
          </w:r>
        </w:p>
      </w:sdtContent>
    </w:sdt>
    <w:p w14:paraId="33AB774C" w14:textId="2E3025F4" w:rsidR="00C215D8" w:rsidRPr="00E21E62" w:rsidRDefault="00C215D8" w:rsidP="00153A8B">
      <w:pPr>
        <w:spacing w:after="160" w:line="259" w:lineRule="auto"/>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lastRenderedPageBreak/>
        <w:br w:type="page"/>
      </w:r>
    </w:p>
    <w:p w14:paraId="7475F87C" w14:textId="14EF095E" w:rsidR="00C16B2E" w:rsidRPr="00E21E62" w:rsidRDefault="00C16B2E" w:rsidP="00483833">
      <w:pPr>
        <w:pStyle w:val="berschrift1"/>
      </w:pPr>
      <w:bookmarkStart w:id="6" w:name="_Toc121481342"/>
      <w:bookmarkStart w:id="7" w:name="_Hlk102045015"/>
      <w:r w:rsidRPr="00E21E62">
        <w:lastRenderedPageBreak/>
        <w:t>Purpose</w:t>
      </w:r>
      <w:bookmarkEnd w:id="0"/>
      <w:bookmarkEnd w:id="6"/>
    </w:p>
    <w:bookmarkEnd w:id="7"/>
    <w:p w14:paraId="72AB8236" w14:textId="0BE19665" w:rsidR="002D737A" w:rsidRDefault="002D737A" w:rsidP="00153A8B">
      <w:pPr>
        <w:pStyle w:val="Textkrper"/>
        <w:spacing w:before="1"/>
        <w:jc w:val="both"/>
      </w:pPr>
      <w:r>
        <w:t>The</w:t>
      </w:r>
      <w:r>
        <w:rPr>
          <w:spacing w:val="-14"/>
        </w:rPr>
        <w:t xml:space="preserve"> </w:t>
      </w:r>
      <w:r>
        <w:t>purpose</w:t>
      </w:r>
      <w:r>
        <w:rPr>
          <w:spacing w:val="-13"/>
        </w:rPr>
        <w:t xml:space="preserve"> </w:t>
      </w:r>
      <w:r>
        <w:t>of</w:t>
      </w:r>
      <w:r>
        <w:rPr>
          <w:spacing w:val="-14"/>
        </w:rPr>
        <w:t xml:space="preserve"> </w:t>
      </w:r>
      <w:r w:rsidR="009F00C9">
        <w:rPr>
          <w:highlight w:val="yellow"/>
        </w:rPr>
        <w:t xml:space="preserve">this</w:t>
      </w:r>
      <w:r w:rsidRPr="00C26D27">
        <w:rPr>
          <w:spacing w:val="-13"/>
          <w:highlight w:val="yellow"/>
        </w:rPr>
        <w:t xml:space="preserve"> </w:t>
      </w:r>
      <w:r w:rsidR="00507E2C">
        <w:rPr>
          <w:b/>
          <w:bCs/>
          <w:highlight w:val="yellow"/>
        </w:rPr>
        <w:t xml:space="preserve">Quality Manual</w:t>
      </w:r>
      <w:r w:rsidR="00952E7D">
        <w:rPr>
          <w:b/>
          <w:bCs/>
        </w:rPr>
        <w:t xml:space="preserve"> </w:t>
      </w:r>
      <w:r>
        <w:t>is</w:t>
      </w:r>
      <w:r>
        <w:rPr>
          <w:spacing w:val="-14"/>
        </w:rPr>
        <w:t xml:space="preserve"> </w:t>
      </w:r>
      <w:r>
        <w:t>to</w:t>
      </w:r>
      <w:r>
        <w:rPr>
          <w:spacing w:val="-13"/>
        </w:rPr>
        <w:t xml:space="preserve"> </w:t>
      </w:r>
      <w:r>
        <w:t>describe</w:t>
      </w:r>
      <w:r>
        <w:rPr>
          <w:spacing w:val="-14"/>
        </w:rPr>
        <w:t xml:space="preserve"> </w:t>
      </w:r>
      <w:r>
        <w:t>the</w:t>
      </w:r>
      <w:r>
        <w:rPr>
          <w:spacing w:val="-13"/>
        </w:rPr>
        <w:t xml:space="preserve"> </w:t>
      </w:r>
      <w:r w:rsidRPr="00020903">
        <w:rPr>
          <w:highlight w:val="red"/>
        </w:rPr>
        <w:t>Quality</w:t>
      </w:r>
      <w:r w:rsidRPr="00020903">
        <w:rPr>
          <w:spacing w:val="-14"/>
          <w:highlight w:val="red"/>
        </w:rPr>
        <w:t xml:space="preserve"> </w:t>
      </w:r>
      <w:r w:rsidRPr="00020903">
        <w:rPr>
          <w:highlight w:val="red"/>
        </w:rPr>
        <w:t>Organization</w:t>
      </w:r>
      <w:r>
        <w:t xml:space="preserve"> and Quality Management System (QMS) including management responsibilities associated with</w:t>
      </w:r>
      <w:r>
        <w:rPr>
          <w:spacing w:val="-19"/>
        </w:rPr>
        <w:t xml:space="preserve"> </w:t>
      </w:r>
      <w:r>
        <w:t xml:space="preserve">it.</w:t>
      </w:r>
    </w:p>
    <w:p w14:paraId="38AF411C" w14:textId="24EF24FF" w:rsidR="002D737A" w:rsidRPr="0042595C" w:rsidRDefault="002D737A" w:rsidP="00153A8B">
      <w:pPr>
        <w:pStyle w:val="Textkrper"/>
        <w:spacing w:before="120"/>
        <w:jc w:val="both"/>
      </w:pPr>
      <w:r>
        <w:t xml:space="preserve">It is the responsibility of </w:t>
      </w:r>
      <w:r w:rsidR="00507E2C">
        <w:rPr>
          <w:highlight w:val="yellow"/>
        </w:rPr>
        <w:t xml:space="preserve">e.g., Quality Management Director</w:t>
      </w:r>
      <w:r>
        <w:t xml:space="preserve"> to ensure compliance with the requirements of this </w:t>
      </w:r>
      <w:r w:rsidR="00507E2C">
        <w:rPr>
          <w:b/>
          <w:bCs/>
          <w:highlight w:val="yellow"/>
        </w:rPr>
        <w:t xml:space="preserve">Quality Manual</w:t>
      </w:r>
      <w:r>
        <w:t xml:space="preserve"> at the function/entity level.</w:t>
      </w:r>
    </w:p>
    <w:p w14:paraId="67CE4FD2" w14:textId="0D686645" w:rsidR="00C16B2E" w:rsidRPr="00E21E62" w:rsidRDefault="008F21F7" w:rsidP="00483833">
      <w:pPr>
        <w:pStyle w:val="berschrift1"/>
      </w:pPr>
      <w:bookmarkStart w:id="8" w:name="_Toc121481343"/>
      <w:bookmarkStart w:id="9" w:name="_Toc69400863"/>
      <w:bookmarkStart w:id="10" w:name="_Toc121481344"/>
      <w:bookmarkStart w:id="11" w:name="_Hlk66168105"/>
      <w:bookmarkEnd w:id="8"/>
      <w:r>
        <w:t>Company</w:t>
      </w:r>
      <w:r>
        <w:rPr>
          <w:spacing w:val="-1"/>
        </w:rPr>
        <w:t xml:space="preserve"> </w:t>
      </w:r>
      <w:r>
        <w:t xml:space="preserve">Profile</w:t>
      </w:r>
      <w:bookmarkEnd w:id="9"/>
      <w:bookmarkEnd w:id="10"/>
    </w:p>
    <w:p w14:paraId="0DEE6914" w14:textId="75C00367" w:rsidR="00297BF7" w:rsidRDefault="00507E2C" w:rsidP="00153A8B">
      <w:pPr>
        <w:pStyle w:val="paragraph"/>
        <w:spacing w:before="0" w:beforeAutospacing="0" w:after="0" w:afterAutospacing="0"/>
        <w:jc w:val="both"/>
        <w:textAlignment w:val="baseline"/>
        <w:rPr>
          <w:rStyle w:val="normaltextrun"/>
          <w:rFonts w:ascii="Calibri" w:eastAsiaTheme="majorEastAsia" w:hAnsi="Calibri" w:cs="Calibri"/>
          <w:sz w:val="22"/>
          <w:szCs w:val="22"/>
          <w:lang w:val="en-US"/>
        </w:rPr>
      </w:pPr>
      <w:bookmarkStart w:id="12" w:name="_Hlk88819122"/>
      <w:bookmarkEnd w:id="11"/>
      <w:r>
        <w:rPr>
          <w:rStyle w:val="normaltextrun"/>
          <w:rFonts w:ascii="Calibri" w:eastAsiaTheme="majorEastAsia" w:hAnsi="Calibri" w:cs="Calibri"/>
          <w:sz w:val="22"/>
          <w:szCs w:val="22"/>
          <w:highlight w:val="yellow"/>
          <w:lang w:val="en-US"/>
        </w:rPr>
        <w:t xml:space="preserve">Organisation Name</w:t>
      </w:r>
      <w:r w:rsidR="00297BF7">
        <w:rPr>
          <w:rStyle w:val="normaltextrun"/>
          <w:rFonts w:ascii="Calibri" w:eastAsiaTheme="majorEastAsia" w:hAnsi="Calibri" w:cs="Calibri"/>
          <w:sz w:val="22"/>
          <w:szCs w:val="22"/>
          <w:lang w:val="en-US"/>
        </w:rPr>
        <w:t xml:space="preserve"> is </w:t>
      </w:r>
      <w:r w:rsidR="00297BF7" w:rsidRPr="00DC07A4">
        <w:rPr>
          <w:rStyle w:val="normaltextrun"/>
          <w:rFonts w:ascii="Calibri" w:eastAsiaTheme="majorEastAsia" w:hAnsi="Calibri" w:cs="Calibri"/>
          <w:sz w:val="22"/>
          <w:szCs w:val="22"/>
          <w:lang w:val="en-US"/>
        </w:rPr>
        <w:t xml:space="preserve">produces or plans to produce the following types of products or services:</w:t>
      </w:r>
    </w:p>
    <w:p w14:paraId="0E41E7EE" w14:textId="1C34DE3E" w:rsidR="00297BF7" w:rsidRDefault="00507E2C"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r>
        <w:rPr>
          <w:rStyle w:val="eop"/>
          <w:rFonts w:ascii="Calibri" w:eastAsiaTheme="majorEastAsia" w:hAnsi="Calibri" w:cs="Calibri"/>
          <w:sz w:val="22"/>
          <w:szCs w:val="22"/>
          <w:highlight w:val="yellow"/>
          <w:lang w:val="en-US"/>
        </w:rPr>
        <w:t xml:space="preserve">[Products/services categories list]</w:t>
      </w:r>
      <w:r w:rsidR="00297BF7">
        <w:rPr>
          <w:rStyle w:val="eop"/>
          <w:rFonts w:ascii="Calibri" w:eastAsiaTheme="majorEastAsia" w:hAnsi="Calibri" w:cs="Calibri"/>
          <w:sz w:val="22"/>
          <w:szCs w:val="22"/>
          <w:lang w:val="en-US"/>
        </w:rPr>
        <w:t xml:space="preserve">.</w:t>
      </w:r>
    </w:p>
    <w:p w14:paraId="116B49C4" w14:textId="77777777" w:rsidR="00297BF7" w:rsidRDefault="00297BF7" w:rsidP="00153A8B">
      <w:pPr>
        <w:pStyle w:val="paragraph"/>
        <w:spacing w:before="0" w:beforeAutospacing="0" w:after="0" w:afterAutospacing="0"/>
        <w:jc w:val="both"/>
        <w:textAlignment w:val="baseline"/>
        <w:rPr>
          <w:rStyle w:val="eop"/>
          <w:rFonts w:ascii="Calibri" w:eastAsiaTheme="majorEastAsia" w:hAnsi="Calibri" w:cs="Calibri"/>
          <w:sz w:val="22"/>
          <w:szCs w:val="22"/>
          <w:lang w:val="en-US"/>
        </w:rPr>
      </w:pPr>
    </w:p>
    <w:p w14:paraId="050E4042" w14:textId="05A04152" w:rsidR="00410BBA" w:rsidRDefault="00507E2C" w:rsidP="00153A8B">
      <w:pPr>
        <w:pStyle w:val="paragraph"/>
        <w:spacing w:before="0" w:beforeAutospacing="0" w:after="0" w:afterAutospacing="0"/>
        <w:jc w:val="both"/>
        <w:textAlignment w:val="baseline"/>
        <w:rPr>
          <w:rStyle w:val="eop"/>
          <w:rFonts w:asciiTheme="minorHAnsi" w:eastAsiaTheme="majorEastAsia" w:hAnsiTheme="minorHAnsi" w:cstheme="minorHAnsi"/>
          <w:sz w:val="22"/>
          <w:szCs w:val="22"/>
          <w:lang w:val="en-US"/>
        </w:rPr>
      </w:pPr>
      <w:r>
        <w:rPr>
          <w:rStyle w:val="normaltextrun"/>
          <w:rFonts w:ascii="Calibri" w:eastAsiaTheme="majorEastAsia" w:hAnsi="Calibri" w:cs="Calibri"/>
          <w:sz w:val="22"/>
          <w:szCs w:val="22"/>
          <w:highlight w:val="yellow"/>
          <w:lang w:val="en-US"/>
        </w:rPr>
        <w:t xml:space="preserve">e.g., CEO</w:t>
      </w:r>
      <w:r w:rsidR="00EA77F6" w:rsidRPr="00EA77F6">
        <w:rPr>
          <w:rStyle w:val="normaltextrun"/>
          <w:rFonts w:ascii="Calibri" w:eastAsiaTheme="majorEastAsia" w:hAnsi="Calibri" w:cs="Calibri"/>
          <w:sz w:val="22"/>
          <w:szCs w:val="22"/>
          <w:lang w:val="en-US"/>
        </w:rPr>
        <w:t xml:space="preserve"> </w:t>
      </w:r>
      <w:r w:rsidR="00EC5B5A" w:rsidRPr="00EC5B5A">
        <w:rPr>
          <w:rStyle w:val="normaltextrun"/>
          <w:rFonts w:ascii="Calibri" w:eastAsiaTheme="majorEastAsia" w:hAnsi="Calibri" w:cs="Calibri"/>
          <w:sz w:val="22"/>
          <w:szCs w:val="22"/>
          <w:lang w:val="en-US"/>
        </w:rPr>
        <w:t xml:space="preserve">establishes, implements and maintains a quality policy </w:t>
      </w:r>
      <w:r w:rsidR="00EA77F6" w:rsidRPr="00EA77F6">
        <w:rPr>
          <w:rStyle w:val="normaltextrun"/>
          <w:rFonts w:ascii="Calibri" w:eastAsiaTheme="majorEastAsia" w:hAnsi="Calibri" w:cs="Calibri"/>
          <w:sz w:val="22"/>
          <w:szCs w:val="22"/>
          <w:lang w:val="en-US"/>
        </w:rPr>
        <w:t>that</w:t>
      </w:r>
      <w:r w:rsidR="00E84C98" w:rsidRPr="00E84C98">
        <w:t xml:space="preserve"> </w:t>
      </w:r>
      <w:r w:rsidR="00E84C98" w:rsidRPr="00E84C98">
        <w:rPr>
          <w:rStyle w:val="normaltextrun"/>
          <w:rFonts w:ascii="Calibri" w:eastAsiaTheme="majorEastAsia" w:hAnsi="Calibri" w:cs="Calibri"/>
          <w:sz w:val="22"/>
          <w:szCs w:val="22"/>
          <w:lang w:val="en-US"/>
        </w:rPr>
        <w:t xml:space="preserve">includes</w:t>
      </w:r>
      <w:r w:rsidR="00BF1BE8">
        <w:rPr>
          <w:rStyle w:val="normaltextrun"/>
          <w:rFonts w:ascii="Calibri" w:eastAsiaTheme="majorEastAsia" w:hAnsi="Calibri" w:cs="Calibri"/>
          <w:sz w:val="22"/>
          <w:szCs w:val="22"/>
          <w:lang w:val="en-US"/>
        </w:rPr>
        <w:t xml:space="preserve"> </w:t>
      </w:r>
      <w:r>
        <w:rPr>
          <w:rStyle w:val="normaltextrun"/>
          <w:rFonts w:ascii="Calibri" w:eastAsiaTheme="majorEastAsia" w:hAnsi="Calibri" w:cs="Calibri"/>
          <w:sz w:val="22"/>
          <w:szCs w:val="22"/>
          <w:highlight w:val="yellow"/>
          <w:lang w:val="en-US"/>
        </w:rPr>
        <w:t xml:space="preserve">Organisation Name</w:t>
      </w:r>
      <w:r w:rsidR="00F31CB7">
        <w:rPr>
          <w:rStyle w:val="normaltextrun"/>
          <w:rFonts w:ascii="Calibri" w:eastAsiaTheme="majorEastAsia" w:hAnsi="Calibri" w:cs="Calibri"/>
          <w:sz w:val="22"/>
          <w:szCs w:val="22"/>
          <w:lang w:val="en-US"/>
        </w:rPr>
        <w:t xml:space="preserve">’s </w:t>
      </w:r>
      <w:r w:rsidR="00297BF7">
        <w:rPr>
          <w:rStyle w:val="eop"/>
          <w:rFonts w:ascii="Calibri" w:eastAsiaTheme="majorEastAsia" w:hAnsi="Calibri" w:cs="Calibri"/>
          <w:sz w:val="22"/>
          <w:szCs w:val="22"/>
          <w:lang w:val="en-US"/>
        </w:rPr>
        <w:t>Quality commitments</w:t>
      </w:r>
      <w:r w:rsidR="008B2116">
        <w:rPr>
          <w:rStyle w:val="eop"/>
          <w:rFonts w:ascii="Calibri" w:eastAsiaTheme="majorEastAsia" w:hAnsi="Calibri" w:cs="Calibri"/>
          <w:sz w:val="22"/>
          <w:szCs w:val="22"/>
          <w:lang w:val="en-US"/>
        </w:rPr>
        <w:t>.</w:t>
      </w:r>
      <w:r w:rsidR="00297BF7">
        <w:rPr>
          <w:rStyle w:val="eop"/>
          <w:rFonts w:ascii="Calibri" w:eastAsiaTheme="majorEastAsia" w:hAnsi="Calibri" w:cs="Calibri"/>
          <w:sz w:val="22"/>
          <w:szCs w:val="22"/>
          <w:lang w:val="en-US"/>
        </w:rPr>
        <w:t xml:space="preserve"> </w:t>
      </w:r>
      <w:r w:rsidR="008B2116">
        <w:rPr>
          <w:rStyle w:val="eop"/>
          <w:rFonts w:ascii="Calibri" w:eastAsiaTheme="majorEastAsia" w:hAnsi="Calibri" w:cs="Calibri"/>
          <w:sz w:val="22"/>
          <w:szCs w:val="22"/>
          <w:lang w:val="en-US"/>
        </w:rPr>
        <w:t>Our Quality commitments are</w:t>
      </w:r>
      <w:r w:rsidR="008B2116" w:rsidDel="00B42181">
        <w:rPr>
          <w:rStyle w:val="eop"/>
          <w:rFonts w:ascii="Calibri" w:eastAsiaTheme="majorEastAsia" w:hAnsi="Calibri" w:cs="Calibri"/>
          <w:sz w:val="22"/>
          <w:szCs w:val="22"/>
          <w:lang w:val="en-US"/>
        </w:rPr>
        <w:t xml:space="preserve"> </w:t>
      </w:r>
      <w:r w:rsidR="00B42181">
        <w:rPr>
          <w:rStyle w:val="eop"/>
          <w:rFonts w:ascii="Calibri" w:eastAsiaTheme="majorEastAsia" w:hAnsi="Calibri" w:cs="Calibri"/>
          <w:sz w:val="22"/>
          <w:szCs w:val="22"/>
          <w:lang w:val="en-US"/>
        </w:rPr>
        <w:t xml:space="preserve">reflected</w:t>
      </w:r>
      <w:r w:rsidR="00297BF7" w:rsidRPr="00C97F50">
        <w:rPr>
          <w:rStyle w:val="eop"/>
          <w:rFonts w:ascii="Calibri" w:eastAsiaTheme="majorEastAsia" w:hAnsi="Calibri" w:cs="Calibri"/>
          <w:sz w:val="22"/>
          <w:szCs w:val="22"/>
          <w:lang w:val="en-US"/>
        </w:rPr>
        <w:t xml:space="preserve"> in </w:t>
      </w:r>
      <w:r>
        <w:rPr>
          <w:rStyle w:val="eop"/>
          <w:rFonts w:ascii="Calibri" w:eastAsiaTheme="majorEastAsia" w:hAnsi="Calibri" w:cs="Calibri"/>
          <w:b/>
          <w:bCs/>
          <w:sz w:val="22"/>
          <w:szCs w:val="22"/>
          <w:highlight w:val="yellow"/>
          <w:lang w:val="en-US"/>
        </w:rPr>
        <w:t xml:space="preserve">MD-01 111</w:t>
      </w:r>
      <w:r w:rsidR="00D43BAF" w:rsidRPr="00D03D55">
        <w:rPr>
          <w:rStyle w:val="eop"/>
          <w:rFonts w:ascii="Calibri" w:eastAsiaTheme="majorEastAsia" w:hAnsi="Calibri" w:cs="Calibri"/>
          <w:b/>
          <w:bCs/>
          <w:sz w:val="22"/>
          <w:szCs w:val="22"/>
          <w:highlight w:val="yellow"/>
          <w:lang w:val="en-US"/>
        </w:rPr>
        <w:t xml:space="preserve"> </w:t>
      </w:r>
      <w:r>
        <w:rPr>
          <w:rStyle w:val="eop"/>
          <w:rFonts w:ascii="Calibri" w:eastAsiaTheme="majorEastAsia" w:hAnsi="Calibri" w:cs="Calibri"/>
          <w:b/>
          <w:bCs/>
          <w:sz w:val="22"/>
          <w:szCs w:val="22"/>
          <w:highlight w:val="yellow"/>
          <w:lang w:val="en-US"/>
        </w:rPr>
        <w:t xml:space="preserve">Quality Commitment sdfsdfsd</w:t>
      </w:r>
      <w:r w:rsidR="00161A3D">
        <w:rPr>
          <w:rStyle w:val="eop"/>
          <w:rFonts w:ascii="Calibri" w:eastAsiaTheme="majorEastAsia" w:hAnsi="Calibri" w:cs="Calibri"/>
          <w:sz w:val="22"/>
          <w:szCs w:val="22"/>
          <w:lang w:val="en-US"/>
        </w:rPr>
        <w:t xml:space="preserve"> </w:t>
      </w:r>
      <w:r w:rsidR="008243F8" w:rsidRPr="00F31CB7">
        <w:rPr>
          <w:rStyle w:val="eop"/>
          <w:rFonts w:ascii="Calibri" w:eastAsiaTheme="majorEastAsia" w:hAnsi="Calibri" w:cs="Calibri"/>
          <w:b/>
          <w:bCs/>
          <w:sz w:val="22"/>
          <w:szCs w:val="22"/>
          <w:lang w:val="en-US"/>
        </w:rPr>
        <w:t xml:space="preserve">Appendix</w:t>
      </w:r>
      <w:r w:rsidR="008243F8" w:rsidRPr="00C97F50">
        <w:rPr>
          <w:rStyle w:val="eop"/>
          <w:rFonts w:ascii="Calibri" w:eastAsiaTheme="majorEastAsia" w:hAnsi="Calibri" w:cs="Calibri"/>
          <w:sz w:val="22"/>
          <w:szCs w:val="22"/>
          <w:lang w:val="en-US"/>
        </w:rPr>
        <w:t xml:space="preserve"> </w:t>
      </w:r>
      <w:r w:rsidR="00297BF7" w:rsidRPr="00C97F50">
        <w:rPr>
          <w:rStyle w:val="eop"/>
          <w:rFonts w:ascii="Calibri" w:eastAsiaTheme="majorEastAsia" w:hAnsi="Calibri" w:cs="Calibri"/>
          <w:sz w:val="22"/>
          <w:szCs w:val="22"/>
          <w:lang w:val="en-US"/>
        </w:rPr>
        <w:t xml:space="preserve">to this </w:t>
      </w:r>
      <w:r>
        <w:rPr>
          <w:rFonts w:asciiTheme="minorHAnsi" w:hAnsiTheme="minorHAnsi" w:cstheme="minorHAnsi"/>
          <w:b/>
          <w:bCs/>
          <w:sz w:val="22"/>
          <w:szCs w:val="22"/>
          <w:highlight w:val="yellow"/>
        </w:rPr>
        <w:t xml:space="preserve">Quality Manual</w:t>
      </w:r>
      <w:r w:rsidR="00297BF7" w:rsidRPr="000E2381">
        <w:rPr>
          <w:rStyle w:val="eop"/>
          <w:rFonts w:asciiTheme="minorHAnsi" w:eastAsiaTheme="majorEastAsia" w:hAnsiTheme="minorHAnsi" w:cstheme="minorHAnsi"/>
          <w:sz w:val="22"/>
          <w:szCs w:val="22"/>
          <w:lang w:val="en-US"/>
        </w:rPr>
        <w:t xml:space="preserve">.</w:t>
      </w:r>
    </w:p>
    <w:p w14:paraId="79A7A8A8" w14:textId="036A7BE4" w:rsidR="00483833" w:rsidRPr="003541C1" w:rsidRDefault="00483833" w:rsidP="00483833">
      <w:pPr>
        <w:rPr>
          <w:lang w:val="en-US"/>
        </w:rPr>
      </w:pPr>
      <w:r w:rsidRPr="005F1099">
        <w:rPr>
          <w:lang w:val="en-US"/>
        </w:rPr>
        <w:t xml:space="preserve">Current </w:t>
      </w:r>
      <w:r w:rsidR="00507E2C">
        <w:rPr>
          <w:rStyle w:val="normaltextrun"/>
          <w:rFonts w:ascii="Calibri" w:eastAsiaTheme="majorEastAsia" w:hAnsi="Calibri" w:cs="Calibri"/>
          <w:highlight w:val="yellow"/>
          <w:lang w:val="en-US"/>
        </w:rPr>
        <w:t xml:space="preserve">Organisation Name</w:t>
      </w:r>
      <w:r>
        <w:rPr>
          <w:rStyle w:val="normaltextrun"/>
          <w:rFonts w:ascii="Calibri" w:eastAsiaTheme="majorEastAsia" w:hAnsi="Calibri" w:cs="Calibri"/>
          <w:lang w:val="en-US"/>
        </w:rPr>
        <w:t xml:space="preserve">’s </w:t>
      </w:r>
      <w:r w:rsidRPr="005F1099">
        <w:rPr>
          <w:lang w:val="en-US"/>
        </w:rPr>
        <w:t>organizational structure</w:t>
      </w:r>
      <w:r w:rsidR="003541C1">
        <w:rPr>
          <w:lang w:val="en-US"/>
        </w:rPr>
        <w:t xml:space="preserve"> is </w:t>
      </w:r>
      <w:r w:rsidR="003541C1">
        <w:rPr>
          <w:rStyle w:val="eop"/>
          <w:rFonts w:ascii="Calibri" w:eastAsiaTheme="majorEastAsia" w:hAnsi="Calibri" w:cs="Calibri"/>
          <w:lang w:val="en-US"/>
        </w:rPr>
        <w:t xml:space="preserve">reflected</w:t>
      </w:r>
      <w:r w:rsidR="003541C1" w:rsidRPr="00C97F50">
        <w:rPr>
          <w:rStyle w:val="eop"/>
          <w:rFonts w:ascii="Calibri" w:eastAsiaTheme="majorEastAsia" w:hAnsi="Calibri" w:cs="Calibri"/>
          <w:lang w:val="en-US"/>
        </w:rPr>
        <w:t xml:space="preserve"> in </w:t>
      </w:r>
      <w:r w:rsidR="00507E2C">
        <w:rPr>
          <w:rStyle w:val="eop"/>
          <w:rFonts w:ascii="Calibri" w:eastAsiaTheme="majorEastAsia" w:hAnsi="Calibri" w:cs="Calibri"/>
          <w:b/>
          <w:bCs/>
          <w:highlight w:val="yellow"/>
          <w:lang w:val="en-US"/>
        </w:rPr>
        <w:t xml:space="preserve">MD-01 111</w:t>
      </w:r>
      <w:r w:rsidR="003541C1" w:rsidRPr="00D03D55">
        <w:rPr>
          <w:rStyle w:val="eop"/>
          <w:rFonts w:ascii="Calibri" w:eastAsiaTheme="majorEastAsia" w:hAnsi="Calibri" w:cs="Calibri"/>
          <w:b/>
          <w:bCs/>
          <w:highlight w:val="yellow"/>
          <w:lang w:val="en-US"/>
        </w:rPr>
        <w:t xml:space="preserve"> </w:t>
      </w:r>
      <w:r w:rsidR="00507E2C">
        <w:rPr>
          <w:rStyle w:val="eop"/>
          <w:rFonts w:ascii="Calibri" w:eastAsiaTheme="majorEastAsia" w:hAnsi="Calibri" w:cs="Calibri"/>
          <w:b/>
          <w:bCs/>
          <w:highlight w:val="yellow"/>
          <w:lang w:val="en-US"/>
        </w:rPr>
        <w:t xml:space="preserve">Organigram</w:t>
      </w:r>
      <w:r w:rsidR="003541C1">
        <w:rPr>
          <w:rStyle w:val="eop"/>
          <w:rFonts w:ascii="Calibri" w:eastAsiaTheme="majorEastAsia" w:hAnsi="Calibri" w:cs="Calibri"/>
          <w:lang w:val="en-US"/>
        </w:rPr>
        <w:t xml:space="preserve"> </w:t>
      </w:r>
      <w:r w:rsidR="003541C1" w:rsidRPr="00F31CB7">
        <w:rPr>
          <w:rStyle w:val="eop"/>
          <w:rFonts w:ascii="Calibri" w:eastAsiaTheme="majorEastAsia" w:hAnsi="Calibri" w:cs="Calibri"/>
          <w:b/>
          <w:bCs/>
          <w:lang w:val="en-US"/>
        </w:rPr>
        <w:t xml:space="preserve">Appendix</w:t>
      </w:r>
      <w:r w:rsidR="003541C1" w:rsidRPr="00C97F50">
        <w:rPr>
          <w:rStyle w:val="eop"/>
          <w:rFonts w:ascii="Calibri" w:eastAsiaTheme="majorEastAsia" w:hAnsi="Calibri" w:cs="Calibri"/>
          <w:lang w:val="en-US"/>
        </w:rPr>
        <w:t xml:space="preserve"> to this </w:t>
      </w:r>
      <w:r w:rsidR="00507E2C">
        <w:rPr>
          <w:rFonts w:cstheme="minorHAnsi"/>
          <w:b/>
          <w:bCs/>
          <w:highlight w:val="yellow"/>
          <w:lang w:val="en-US"/>
        </w:rPr>
        <w:t xml:space="preserve">Quality Manual</w:t>
      </w:r>
      <w:r w:rsidR="003541C1">
        <w:rPr>
          <w:rFonts w:cstheme="minorHAnsi"/>
          <w:b/>
          <w:bCs/>
          <w:lang w:val="en-US"/>
        </w:rPr>
        <w:t>.</w:t>
      </w:r>
    </w:p>
    <w:p w14:paraId="16723121" w14:textId="1E74A422" w:rsidR="00C16B2E" w:rsidRPr="00E21E62" w:rsidRDefault="00FD2A7A" w:rsidP="00483833">
      <w:pPr>
        <w:pStyle w:val="berschrift1"/>
      </w:pPr>
      <w:bookmarkStart w:id="13" w:name="_Toc121481345"/>
      <w:bookmarkStart w:id="14" w:name="_Toc93649444"/>
      <w:bookmarkStart w:id="15" w:name="_Toc93672989"/>
      <w:bookmarkStart w:id="16" w:name="_Toc93673026"/>
      <w:bookmarkStart w:id="17" w:name="_Toc93673085"/>
      <w:bookmarkStart w:id="18" w:name="_Toc93673119"/>
      <w:bookmarkStart w:id="19" w:name="_Toc121481346"/>
      <w:bookmarkEnd w:id="12"/>
      <w:bookmarkEnd w:id="13"/>
      <w:bookmarkEnd w:id="14"/>
      <w:bookmarkEnd w:id="15"/>
      <w:bookmarkEnd w:id="16"/>
      <w:bookmarkEnd w:id="17"/>
      <w:bookmarkEnd w:id="18"/>
      <w:r w:rsidRPr="00FD2A7A">
        <w:t xml:space="preserve">Quality Organization</w:t>
      </w:r>
      <w:bookmarkEnd w:id="19"/>
    </w:p>
    <w:p w14:paraId="558C8733" w14:textId="4F8288D0" w:rsidR="00730E9F" w:rsidRPr="007804CB" w:rsidRDefault="00507E2C" w:rsidP="00153A8B">
      <w:pPr>
        <w:pStyle w:val="Textkrper"/>
        <w:spacing w:before="1"/>
        <w:jc w:val="both"/>
      </w:pPr>
      <w:r>
        <w:rPr>
          <w:highlight w:val="yellow"/>
        </w:rPr>
        <w:t xml:space="preserve">Organisation Name</w:t>
      </w:r>
      <w:r w:rsidR="00730E9F">
        <w:rPr>
          <w:spacing w:val="-13"/>
        </w:rPr>
        <w:t xml:space="preserve"> </w:t>
      </w:r>
      <w:r w:rsidR="00730E9F">
        <w:t xml:space="preserve">has </w:t>
      </w:r>
      <w:r w:rsidR="00730E9F" w:rsidRPr="006067D8">
        <w:t xml:space="preserve">a developed, implemented, properly functioning and constantly improving </w:t>
      </w:r>
      <w:r w:rsidR="00730E9F">
        <w:t>Quality</w:t>
      </w:r>
      <w:r w:rsidR="00730E9F" w:rsidRPr="00E619C1">
        <w:t xml:space="preserve"> </w:t>
      </w:r>
      <w:r w:rsidR="00730E9F">
        <w:t>Management</w:t>
      </w:r>
      <w:r w:rsidR="00730E9F" w:rsidRPr="00E619C1">
        <w:t xml:space="preserve"> </w:t>
      </w:r>
      <w:r w:rsidR="00730E9F">
        <w:t>System</w:t>
      </w:r>
      <w:r w:rsidR="00730E9F" w:rsidRPr="00E619C1">
        <w:t xml:space="preserve"> </w:t>
      </w:r>
      <w:r w:rsidR="00730E9F">
        <w:t xml:space="preserve">in place.</w:t>
      </w:r>
    </w:p>
    <w:p w14:paraId="0B2B9103" w14:textId="45F3A325" w:rsidR="00730E9F" w:rsidRDefault="00507E2C" w:rsidP="00153A8B">
      <w:pPr>
        <w:pStyle w:val="Textkrper"/>
        <w:spacing w:before="120"/>
        <w:jc w:val="both"/>
      </w:pPr>
      <w:r>
        <w:rPr>
          <w:highlight w:val="yellow"/>
        </w:rPr>
        <w:t xml:space="preserve">Organisation Name</w:t>
      </w:r>
      <w:r w:rsidR="00730E9F">
        <w:t>’s</w:t>
      </w:r>
      <w:r w:rsidR="00730E9F">
        <w:rPr>
          <w:spacing w:val="-10"/>
        </w:rPr>
        <w:t xml:space="preserve"> </w:t>
      </w:r>
      <w:r w:rsidR="00730E9F">
        <w:t>Quality</w:t>
      </w:r>
      <w:r w:rsidR="00730E9F" w:rsidRPr="00E619C1">
        <w:t xml:space="preserve"> </w:t>
      </w:r>
      <w:r w:rsidR="00730E9F">
        <w:t>Management</w:t>
      </w:r>
      <w:r w:rsidR="00730E9F" w:rsidRPr="00E619C1">
        <w:t xml:space="preserve"> </w:t>
      </w:r>
      <w:r w:rsidR="00730E9F">
        <w:t>System</w:t>
      </w:r>
      <w:r w:rsidR="00730E9F">
        <w:rPr>
          <w:spacing w:val="-10"/>
        </w:rPr>
        <w:t xml:space="preserve"> </w:t>
      </w:r>
      <w:r w:rsidR="00730E9F">
        <w:t>provides</w:t>
      </w:r>
      <w:r w:rsidR="00730E9F">
        <w:rPr>
          <w:spacing w:val="-10"/>
        </w:rPr>
        <w:t xml:space="preserve"> </w:t>
      </w:r>
      <w:r w:rsidR="00730E9F">
        <w:t>a</w:t>
      </w:r>
      <w:r w:rsidR="00730E9F">
        <w:rPr>
          <w:spacing w:val="-11"/>
        </w:rPr>
        <w:t xml:space="preserve"> </w:t>
      </w:r>
      <w:r w:rsidR="00730E9F">
        <w:t>systematic,</w:t>
      </w:r>
      <w:r w:rsidR="00730E9F">
        <w:rPr>
          <w:spacing w:val="-10"/>
        </w:rPr>
        <w:t xml:space="preserve"> </w:t>
      </w:r>
      <w:r w:rsidR="00730E9F">
        <w:t>risk-based</w:t>
      </w:r>
      <w:r w:rsidR="00730E9F">
        <w:rPr>
          <w:spacing w:val="-10"/>
        </w:rPr>
        <w:t xml:space="preserve"> </w:t>
      </w:r>
      <w:r w:rsidR="00730E9F">
        <w:t>approach</w:t>
      </w:r>
      <w:r w:rsidR="00730E9F">
        <w:rPr>
          <w:spacing w:val="-10"/>
        </w:rPr>
        <w:t xml:space="preserve"> </w:t>
      </w:r>
      <w:r w:rsidR="00730E9F">
        <w:t>to</w:t>
      </w:r>
      <w:r w:rsidR="00730E9F">
        <w:rPr>
          <w:spacing w:val="-11"/>
        </w:rPr>
        <w:t xml:space="preserve"> </w:t>
      </w:r>
      <w:r w:rsidR="00730E9F">
        <w:t>achieving</w:t>
      </w:r>
      <w:r w:rsidR="00730E9F">
        <w:rPr>
          <w:spacing w:val="-10"/>
        </w:rPr>
        <w:t xml:space="preserve"> </w:t>
      </w:r>
      <w:r w:rsidR="00730E9F">
        <w:t>the</w:t>
      </w:r>
      <w:r w:rsidR="00730E9F">
        <w:rPr>
          <w:spacing w:val="-10"/>
        </w:rPr>
        <w:t xml:space="preserve"> </w:t>
      </w:r>
      <w:r w:rsidR="00730E9F">
        <w:t>desired</w:t>
      </w:r>
      <w:r w:rsidR="00730E9F">
        <w:rPr>
          <w:spacing w:val="-10"/>
        </w:rPr>
        <w:t xml:space="preserve"> </w:t>
      </w:r>
      <w:r w:rsidR="00730E9F">
        <w:t>level</w:t>
      </w:r>
      <w:r w:rsidR="00730E9F">
        <w:rPr>
          <w:spacing w:val="-11"/>
        </w:rPr>
        <w:t xml:space="preserve"> </w:t>
      </w:r>
      <w:r w:rsidR="00730E9F">
        <w:t>of</w:t>
      </w:r>
      <w:r w:rsidR="00730E9F">
        <w:rPr>
          <w:spacing w:val="-10"/>
        </w:rPr>
        <w:t xml:space="preserve"> </w:t>
      </w:r>
      <w:r w:rsidR="00730E9F">
        <w:t>product quality consistently and</w:t>
      </w:r>
      <w:r w:rsidR="00730E9F">
        <w:rPr>
          <w:spacing w:val="-2"/>
        </w:rPr>
        <w:t xml:space="preserve"> </w:t>
      </w:r>
      <w:r w:rsidR="00730E9F">
        <w:t xml:space="preserve">effectively.</w:t>
      </w:r>
    </w:p>
    <w:p w14:paraId="2166DFA2" w14:textId="77777777" w:rsidR="00730E9F" w:rsidRDefault="00730E9F" w:rsidP="00153A8B">
      <w:pPr>
        <w:pStyle w:val="Textkrper"/>
        <w:jc w:val="both"/>
      </w:pPr>
    </w:p>
    <w:p w14:paraId="029DFE88" w14:textId="1191E86C" w:rsidR="00730E9F" w:rsidRDefault="00730E9F" w:rsidP="00153A8B">
      <w:pPr>
        <w:pStyle w:val="Textkrper"/>
        <w:jc w:val="both"/>
      </w:pPr>
      <w:r>
        <w:t xml:space="preserve">The </w:t>
      </w:r>
      <w:r w:rsidR="00507E2C">
        <w:rPr>
          <w:highlight w:val="yellow"/>
        </w:rPr>
        <w:t xml:space="preserve">Organisation Name</w:t>
      </w:r>
      <w:r>
        <w:t>’s Quality Organization is an independent function responsible for the development, implementation, and maintenance of the QMS. It consists of a formal organization with defined lines of accountability, as well as advisory and decision-making bodies, and is responsible for Quality Assurance (QA), Quality Management (QM) and Quality Control (QC) throughout the organization. In cases when all parts of Quality are impacted the term Quality Organization may be used, and until Quality Management is formally separated QA and QM are effectively used interchangeably.</w:t>
      </w:r>
    </w:p>
    <w:p w14:paraId="023A4F1F" w14:textId="5A5F95E8" w:rsidR="00730E9F" w:rsidRDefault="00730E9F" w:rsidP="00153A8B">
      <w:pPr>
        <w:pStyle w:val="Textkrper"/>
        <w:spacing w:before="120"/>
        <w:jc w:val="both"/>
      </w:pPr>
      <w:r>
        <w:t xml:space="preserve">The </w:t>
      </w:r>
      <w:r w:rsidRPr="00020903">
        <w:rPr>
          <w:highlight w:val="red"/>
        </w:rPr>
        <w:t xml:space="preserve">Quality Organization</w:t>
      </w:r>
      <w:r>
        <w:t xml:space="preserve"> is led by </w:t>
      </w:r>
      <w:r w:rsidR="00507E2C">
        <w:rPr>
          <w:highlight w:val="yellow"/>
        </w:rPr>
        <w:t xml:space="preserve">e.g., Quality Management Director</w:t>
      </w:r>
      <w:r w:rsidR="009644C5">
        <w:t xml:space="preserve"> </w:t>
      </w:r>
      <w:r>
        <w:t>and consists of two (2) main functions, the QA function and the QC</w:t>
      </w:r>
      <w:r>
        <w:rPr>
          <w:spacing w:val="-1"/>
        </w:rPr>
        <w:t xml:space="preserve"> </w:t>
      </w:r>
      <w:r>
        <w:t>function:</w:t>
      </w:r>
    </w:p>
    <w:p w14:paraId="11FA1615" w14:textId="77777777" w:rsidR="00730E9F" w:rsidRPr="00730E9F" w:rsidRDefault="00730E9F" w:rsidP="00153A8B">
      <w:pPr>
        <w:tabs>
          <w:tab w:val="left" w:pos="751"/>
        </w:tabs>
        <w:spacing w:before="120"/>
        <w:rPr>
          <w:sz w:val="14"/>
          <w:lang w:val="en-US"/>
        </w:rPr>
      </w:pPr>
      <w:r w:rsidRPr="00730E9F">
        <w:rPr>
          <w:lang w:val="en-US"/>
        </w:rPr>
        <w:t>The QA function is responsible for ensuring that products, devices and materials comply with the requirements for their intended use throughout their life cycle, and for verifying that GxP-related activities comply with the approved</w:t>
      </w:r>
      <w:r w:rsidRPr="00730E9F">
        <w:rPr>
          <w:spacing w:val="-3"/>
          <w:lang w:val="en-US"/>
        </w:rPr>
        <w:t xml:space="preserve"> </w:t>
      </w:r>
      <w:r w:rsidRPr="00730E9F">
        <w:rPr>
          <w:lang w:val="en-US"/>
        </w:rPr>
        <w:t>procedures.</w:t>
      </w:r>
    </w:p>
    <w:p w14:paraId="422DE87C" w14:textId="77777777" w:rsidR="00730E9F" w:rsidRPr="00730E9F" w:rsidRDefault="00730E9F" w:rsidP="00153A8B">
      <w:pPr>
        <w:tabs>
          <w:tab w:val="left" w:pos="700"/>
          <w:tab w:val="left" w:pos="702"/>
        </w:tabs>
        <w:spacing w:before="100"/>
        <w:rPr>
          <w:lang w:val="en-US"/>
        </w:rPr>
      </w:pPr>
      <w:r w:rsidRPr="00730E9F">
        <w:rPr>
          <w:lang w:val="en-US"/>
        </w:rPr>
        <w:t>The QC function is responsible for testing products, devices and materials using approved methods to determine compliance with analytical and physical</w:t>
      </w:r>
      <w:r w:rsidRPr="00730E9F">
        <w:rPr>
          <w:spacing w:val="-7"/>
          <w:lang w:val="en-US"/>
        </w:rPr>
        <w:t xml:space="preserve"> </w:t>
      </w:r>
      <w:r w:rsidRPr="00730E9F">
        <w:rPr>
          <w:lang w:val="en-US"/>
        </w:rPr>
        <w:t>specifications.</w:t>
      </w:r>
    </w:p>
    <w:p w14:paraId="763CAC7D" w14:textId="77777777" w:rsidR="00730E9F" w:rsidRDefault="00730E9F" w:rsidP="00153A8B">
      <w:pPr>
        <w:pStyle w:val="Textkrper"/>
        <w:spacing w:before="120"/>
      </w:pPr>
      <w:r>
        <w:t xml:space="preserve">Responsibilities of the </w:t>
      </w:r>
      <w:r w:rsidRPr="00020903">
        <w:rPr>
          <w:highlight w:val="red"/>
        </w:rPr>
        <w:t>Quality Organization</w:t>
      </w:r>
      <w:r>
        <w:t xml:space="preserve"> include:</w:t>
      </w:r>
    </w:p>
    <w:p w14:paraId="10B21E11" w14:textId="77777777" w:rsidR="00730E9F" w:rsidRPr="00730E9F" w:rsidRDefault="00730E9F">
      <w:pPr>
        <w:pStyle w:val="Listenabsatz"/>
        <w:widowControl w:val="0"/>
        <w:numPr>
          <w:ilvl w:val="0"/>
          <w:numId w:val="4"/>
        </w:numPr>
        <w:tabs>
          <w:tab w:val="left" w:pos="700"/>
          <w:tab w:val="left" w:pos="702"/>
        </w:tabs>
        <w:autoSpaceDE w:val="0"/>
        <w:autoSpaceDN w:val="0"/>
        <w:spacing w:before="120" w:after="0"/>
        <w:ind w:left="0" w:firstLine="0"/>
        <w:contextualSpacing w:val="0"/>
        <w:jc w:val="left"/>
        <w:rPr>
          <w:lang w:val="en-US"/>
        </w:rPr>
      </w:pPr>
      <w:r w:rsidRPr="00730E9F">
        <w:rPr>
          <w:lang w:val="en-US"/>
        </w:rPr>
        <w:t>participating in all GxP decision making processes and liaise with relevant business units regarding any quality or compliance</w:t>
      </w:r>
      <w:r w:rsidRPr="00730E9F">
        <w:rPr>
          <w:spacing w:val="-5"/>
          <w:lang w:val="en-US"/>
        </w:rPr>
        <w:t xml:space="preserve"> </w:t>
      </w:r>
      <w:r w:rsidRPr="00730E9F">
        <w:rPr>
          <w:lang w:val="en-US"/>
        </w:rPr>
        <w:t>risk,</w:t>
      </w:r>
    </w:p>
    <w:p w14:paraId="1C381FF6"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final authority for all GxP related</w:t>
      </w:r>
      <w:r w:rsidRPr="00730E9F">
        <w:rPr>
          <w:spacing w:val="-4"/>
          <w:lang w:val="en-US"/>
        </w:rPr>
        <w:t xml:space="preserve"> </w:t>
      </w:r>
      <w:r w:rsidRPr="00730E9F">
        <w:rPr>
          <w:lang w:val="en-US"/>
        </w:rPr>
        <w:t>decisions,</w:t>
      </w:r>
    </w:p>
    <w:p w14:paraId="302ED32B"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lastRenderedPageBreak/>
        <w:t>final authority for interpretation of and compliance with GxP</w:t>
      </w:r>
      <w:r w:rsidRPr="00730E9F">
        <w:rPr>
          <w:spacing w:val="-9"/>
          <w:lang w:val="en-US"/>
        </w:rPr>
        <w:t xml:space="preserve"> </w:t>
      </w:r>
      <w:r w:rsidRPr="00730E9F">
        <w:rPr>
          <w:lang w:val="en-US"/>
        </w:rPr>
        <w:t>requirements,</w:t>
      </w:r>
    </w:p>
    <w:p w14:paraId="0F67F84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release or disposal of products, devices, materials and</w:t>
      </w:r>
      <w:r w:rsidRPr="00730E9F">
        <w:rPr>
          <w:spacing w:val="-10"/>
          <w:lang w:val="en-US"/>
        </w:rPr>
        <w:t xml:space="preserve"> </w:t>
      </w:r>
      <w:r w:rsidRPr="00730E9F">
        <w:rPr>
          <w:lang w:val="en-US"/>
        </w:rPr>
        <w:t>components,</w:t>
      </w:r>
    </w:p>
    <w:p w14:paraId="22ADA074"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approval of all documents and records related to</w:t>
      </w:r>
      <w:r w:rsidRPr="00730E9F">
        <w:rPr>
          <w:spacing w:val="-7"/>
          <w:lang w:val="en-US"/>
        </w:rPr>
        <w:t xml:space="preserve"> </w:t>
      </w:r>
      <w:r w:rsidRPr="00730E9F">
        <w:rPr>
          <w:lang w:val="en-US"/>
        </w:rPr>
        <w:t>GxP,</w:t>
      </w:r>
    </w:p>
    <w:p w14:paraId="79F14CF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the status of GxP compliance and product quality/safety in relation to applicable corporate and regulatory</w:t>
      </w:r>
      <w:r w:rsidRPr="00730E9F">
        <w:rPr>
          <w:spacing w:val="-2"/>
          <w:lang w:val="en-US"/>
        </w:rPr>
        <w:t xml:space="preserve"> </w:t>
      </w:r>
      <w:r w:rsidRPr="00730E9F">
        <w:rPr>
          <w:lang w:val="en-US"/>
        </w:rPr>
        <w:t>requirements,</w:t>
      </w:r>
    </w:p>
    <w:p w14:paraId="392397B9"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appointment of key quality personnel,</w:t>
      </w:r>
    </w:p>
    <w:p w14:paraId="258059F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monitoring changes in regulations, enforcement trends and inspection results for their impact on Quality</w:t>
      </w:r>
      <w:r w:rsidRPr="00730E9F">
        <w:rPr>
          <w:spacing w:val="-2"/>
          <w:lang w:val="en-US"/>
        </w:rPr>
        <w:t xml:space="preserve"> </w:t>
      </w:r>
      <w:r w:rsidRPr="00730E9F">
        <w:rPr>
          <w:lang w:val="en-US"/>
        </w:rPr>
        <w:t>System,</w:t>
      </w:r>
    </w:p>
    <w:p w14:paraId="480836B1"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development of Quality Plans, Quality Objectives, and monitoring their implementation and effectiveness in the</w:t>
      </w:r>
      <w:r w:rsidRPr="00730E9F">
        <w:rPr>
          <w:spacing w:val="-3"/>
          <w:lang w:val="en-US"/>
        </w:rPr>
        <w:t xml:space="preserve"> </w:t>
      </w:r>
      <w:r w:rsidRPr="00730E9F">
        <w:rPr>
          <w:lang w:val="en-US"/>
        </w:rPr>
        <w:t>organization,</w:t>
      </w:r>
    </w:p>
    <w:p w14:paraId="7E26F598"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ensuring the effectiveness and appropriateness of the</w:t>
      </w:r>
      <w:r w:rsidRPr="00730E9F">
        <w:rPr>
          <w:spacing w:val="-7"/>
          <w:lang w:val="en-US"/>
        </w:rPr>
        <w:t xml:space="preserve"> </w:t>
      </w:r>
      <w:r w:rsidRPr="00730E9F">
        <w:rPr>
          <w:lang w:val="en-US"/>
        </w:rPr>
        <w:t>QMS,</w:t>
      </w:r>
    </w:p>
    <w:p w14:paraId="37A8CB7E"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implementing of QC in the</w:t>
      </w:r>
      <w:r w:rsidRPr="00730E9F">
        <w:rPr>
          <w:spacing w:val="-2"/>
          <w:lang w:val="en-US"/>
        </w:rPr>
        <w:t xml:space="preserve"> </w:t>
      </w:r>
      <w:r w:rsidRPr="00730E9F">
        <w:rPr>
          <w:lang w:val="en-US"/>
        </w:rPr>
        <w:t>company,</w:t>
      </w:r>
    </w:p>
    <w:p w14:paraId="6193839A"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analysis of key quality indicators and their compliance</w:t>
      </w:r>
      <w:r w:rsidRPr="00730E9F">
        <w:rPr>
          <w:spacing w:val="-5"/>
          <w:lang w:val="en-US"/>
        </w:rPr>
        <w:t xml:space="preserve"> </w:t>
      </w:r>
      <w:r w:rsidRPr="00730E9F">
        <w:rPr>
          <w:lang w:val="en-US"/>
        </w:rPr>
        <w:t>status,</w:t>
      </w:r>
    </w:p>
    <w:p w14:paraId="732C9B2F"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overseeing quality improvement projects and other</w:t>
      </w:r>
      <w:r w:rsidRPr="00730E9F">
        <w:rPr>
          <w:spacing w:val="-5"/>
          <w:lang w:val="en-US"/>
        </w:rPr>
        <w:t xml:space="preserve"> </w:t>
      </w:r>
      <w:r w:rsidRPr="00730E9F">
        <w:rPr>
          <w:lang w:val="en-US"/>
        </w:rPr>
        <w:t>initiatives,</w:t>
      </w:r>
    </w:p>
    <w:p w14:paraId="114A5E07" w14:textId="77777777" w:rsidR="00730E9F" w:rsidRPr="00730E9F" w:rsidRDefault="00730E9F">
      <w:pPr>
        <w:pStyle w:val="Listenabsatz"/>
        <w:widowControl w:val="0"/>
        <w:numPr>
          <w:ilvl w:val="0"/>
          <w:numId w:val="4"/>
        </w:numPr>
        <w:tabs>
          <w:tab w:val="left" w:pos="700"/>
          <w:tab w:val="left" w:pos="702"/>
        </w:tabs>
        <w:autoSpaceDE w:val="0"/>
        <w:autoSpaceDN w:val="0"/>
        <w:spacing w:after="0"/>
        <w:ind w:left="0" w:firstLine="0"/>
        <w:contextualSpacing w:val="0"/>
        <w:jc w:val="left"/>
        <w:rPr>
          <w:lang w:val="en-US"/>
        </w:rPr>
      </w:pPr>
      <w:r w:rsidRPr="00730E9F">
        <w:rPr>
          <w:lang w:val="en-US"/>
        </w:rPr>
        <w:t>conducting monitoring and periodic audits and</w:t>
      </w:r>
      <w:r w:rsidRPr="00730E9F">
        <w:rPr>
          <w:spacing w:val="-4"/>
          <w:lang w:val="en-US"/>
        </w:rPr>
        <w:t xml:space="preserve"> </w:t>
      </w:r>
      <w:r w:rsidRPr="00730E9F">
        <w:rPr>
          <w:lang w:val="en-US"/>
        </w:rPr>
        <w:t>inspections,</w:t>
      </w:r>
    </w:p>
    <w:p w14:paraId="6D05E112"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establishing and provide adequate and appropriate resources and infrastructure necessary to implement and maintain the Quality Management System and to continuously improve its effectiveness,</w:t>
      </w:r>
    </w:p>
    <w:p w14:paraId="15986807" w14:textId="77777777"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ensuring a timely and effective communication and escalation process to raise quality issues to the appropriate levels of management,</w:t>
      </w:r>
      <w:r w:rsidRPr="00730E9F">
        <w:rPr>
          <w:spacing w:val="-4"/>
          <w:lang w:val="en-US"/>
        </w:rPr>
        <w:t xml:space="preserve"> </w:t>
      </w:r>
      <w:r w:rsidRPr="00730E9F">
        <w:rPr>
          <w:lang w:val="en-US"/>
        </w:rPr>
        <w:t>and</w:t>
      </w:r>
    </w:p>
    <w:p w14:paraId="12DB8B05" w14:textId="0B2EB1CA" w:rsidR="00730E9F" w:rsidRPr="00730E9F" w:rsidRDefault="00730E9F">
      <w:pPr>
        <w:pStyle w:val="Listenabsatz"/>
        <w:widowControl w:val="0"/>
        <w:numPr>
          <w:ilvl w:val="0"/>
          <w:numId w:val="4"/>
        </w:numPr>
        <w:tabs>
          <w:tab w:val="left" w:pos="702"/>
        </w:tabs>
        <w:autoSpaceDE w:val="0"/>
        <w:autoSpaceDN w:val="0"/>
        <w:spacing w:after="0"/>
        <w:ind w:left="0" w:firstLine="0"/>
        <w:contextualSpacing w:val="0"/>
        <w:rPr>
          <w:lang w:val="en-US"/>
        </w:rPr>
      </w:pPr>
      <w:r w:rsidRPr="00730E9F">
        <w:rPr>
          <w:lang w:val="en-US"/>
        </w:rPr>
        <w:t xml:space="preserve">monitoring the results of inspections and audits, analysis of </w:t>
      </w:r>
      <w:r w:rsidR="00CA3ECD">
        <w:rPr>
          <w:lang w:val="en-US"/>
        </w:rPr>
        <w:t>D</w:t>
      </w:r>
      <w:r w:rsidRPr="00730E9F">
        <w:rPr>
          <w:lang w:val="en-US"/>
        </w:rPr>
        <w:t xml:space="preserve">eviations, </w:t>
      </w:r>
      <w:r w:rsidR="00CA3ECD">
        <w:rPr>
          <w:lang w:val="en-US"/>
        </w:rPr>
        <w:t>C</w:t>
      </w:r>
      <w:r w:rsidRPr="00730E9F">
        <w:rPr>
          <w:lang w:val="en-US"/>
        </w:rPr>
        <w:t xml:space="preserve">omplaints, </w:t>
      </w:r>
      <w:r w:rsidR="00CA3ECD">
        <w:rPr>
          <w:lang w:val="en-US"/>
        </w:rPr>
        <w:t>R</w:t>
      </w:r>
      <w:r w:rsidRPr="00730E9F">
        <w:rPr>
          <w:lang w:val="en-US"/>
        </w:rPr>
        <w:t>ecalls, withdrawals and</w:t>
      </w:r>
      <w:r w:rsidRPr="00730E9F">
        <w:rPr>
          <w:spacing w:val="-3"/>
          <w:lang w:val="en-US"/>
        </w:rPr>
        <w:t xml:space="preserve"> </w:t>
      </w:r>
      <w:r w:rsidRPr="00730E9F">
        <w:rPr>
          <w:lang w:val="en-US"/>
        </w:rPr>
        <w:t>falsifications.</w:t>
      </w:r>
    </w:p>
    <w:p w14:paraId="0B70F452" w14:textId="77777777" w:rsidR="00730E9F" w:rsidRDefault="00730E9F" w:rsidP="00153A8B">
      <w:pPr>
        <w:pStyle w:val="Textkrper"/>
        <w:spacing w:before="120"/>
        <w:jc w:val="both"/>
      </w:pPr>
      <w:r>
        <w:t xml:space="preserve">Quality Organization has the right to:</w:t>
      </w:r>
    </w:p>
    <w:p w14:paraId="0759956E" w14:textId="4245A73D" w:rsidR="00730E9F" w:rsidRPr="00730E9F" w:rsidRDefault="00730E9F">
      <w:pPr>
        <w:pStyle w:val="Listenabsatz"/>
        <w:widowControl w:val="0"/>
        <w:numPr>
          <w:ilvl w:val="0"/>
          <w:numId w:val="5"/>
        </w:numPr>
        <w:tabs>
          <w:tab w:val="left" w:pos="700"/>
          <w:tab w:val="left" w:pos="702"/>
        </w:tabs>
        <w:autoSpaceDE w:val="0"/>
        <w:autoSpaceDN w:val="0"/>
        <w:spacing w:before="120" w:after="0"/>
        <w:ind w:left="0" w:firstLine="0"/>
        <w:contextualSpacing w:val="0"/>
        <w:rPr>
          <w:lang w:val="en-US"/>
        </w:rPr>
      </w:pPr>
      <w:r w:rsidRPr="00730E9F">
        <w:rPr>
          <w:lang w:val="en-US"/>
        </w:rPr>
        <w:t xml:space="preserve">enter all areas of </w:t>
      </w:r>
      <w:r w:rsidR="00507E2C">
        <w:rPr>
          <w:highlight w:val="yellow"/>
          <w:lang w:val="en-US"/>
        </w:rPr>
        <w:t xml:space="preserve">Organisation Name</w:t>
      </w:r>
      <w:r w:rsidRPr="00730E9F">
        <w:rPr>
          <w:lang w:val="en-US"/>
        </w:rPr>
        <w:t>'s facilities and gain access to all records necessary to fulfill Quality Organization’s responsibilities,</w:t>
      </w:r>
    </w:p>
    <w:p w14:paraId="12C653D0" w14:textId="196751A0" w:rsidR="00730E9F" w:rsidRPr="00730E9F" w:rsidRDefault="00730E9F">
      <w:pPr>
        <w:pStyle w:val="Listenabsatz"/>
        <w:widowControl w:val="0"/>
        <w:numPr>
          <w:ilvl w:val="0"/>
          <w:numId w:val="5"/>
        </w:numPr>
        <w:tabs>
          <w:tab w:val="left" w:pos="700"/>
          <w:tab w:val="left" w:pos="702"/>
        </w:tabs>
        <w:autoSpaceDE w:val="0"/>
        <w:autoSpaceDN w:val="0"/>
        <w:spacing w:after="0"/>
        <w:ind w:left="0" w:firstLine="0"/>
        <w:contextualSpacing w:val="0"/>
        <w:rPr>
          <w:lang w:val="en-US"/>
        </w:rPr>
      </w:pPr>
      <w:r w:rsidRPr="00730E9F">
        <w:rPr>
          <w:lang w:val="en-US"/>
        </w:rPr>
        <w:t>suspend product distribution, if necessary, until quality or compliance issues are resolved, implement mandatory market action up to and including product</w:t>
      </w:r>
      <w:r w:rsidRPr="00730E9F">
        <w:rPr>
          <w:spacing w:val="-9"/>
          <w:lang w:val="en-US"/>
        </w:rPr>
        <w:t xml:space="preserve"> </w:t>
      </w:r>
      <w:r w:rsidR="004909FE">
        <w:rPr>
          <w:lang w:val="en-US"/>
        </w:rPr>
        <w:t>R</w:t>
      </w:r>
      <w:r w:rsidRPr="00730E9F">
        <w:rPr>
          <w:lang w:val="en-US"/>
        </w:rPr>
        <w:t xml:space="preserve">ecall,</w:t>
      </w:r>
    </w:p>
    <w:p w14:paraId="50B2C1B1" w14:textId="4306FEB1" w:rsidR="00BD20C4" w:rsidRPr="00730E9F" w:rsidRDefault="00730E9F" w:rsidP="00153A8B">
      <w:pPr>
        <w:rPr>
          <w:rStyle w:val="IntensiveHervorhebung"/>
          <w:i w:val="0"/>
          <w:iCs w:val="0"/>
          <w:strike/>
          <w:color w:val="auto"/>
          <w:lang w:val="en-US"/>
        </w:rPr>
      </w:pPr>
      <w:r w:rsidRPr="00730E9F">
        <w:rPr>
          <w:lang w:val="en-US"/>
        </w:rPr>
        <w:t xml:space="preserve">Quality representatives may delegate their tasks, but the primary responsibility remains with the </w:t>
      </w:r>
      <w:r w:rsidR="00507E2C">
        <w:rPr>
          <w:highlight w:val="yellow"/>
          <w:lang w:val="en-US"/>
        </w:rPr>
        <w:t xml:space="preserve">e.g., Quality Management Director</w:t>
      </w:r>
      <w:r w:rsidRPr="00730E9F">
        <w:rPr>
          <w:lang w:val="en-US"/>
        </w:rPr>
        <w:t xml:space="preserve">. </w:t>
      </w:r>
      <w:r w:rsidRPr="00020903">
        <w:rPr>
          <w:highlight w:val="red"/>
          <w:lang w:val="en-US"/>
        </w:rPr>
        <w:t>Quality Organization</w:t>
      </w:r>
      <w:r w:rsidRPr="00730E9F">
        <w:rPr>
          <w:lang w:val="en-US"/>
        </w:rPr>
        <w:t xml:space="preserve"> responsibilities may not be delegated to any person performing tasks that could create any conflict of interest.</w:t>
      </w:r>
    </w:p>
    <w:p w14:paraId="787E305F" w14:textId="2CCFF59C" w:rsidR="000348BF" w:rsidRDefault="00F02A7F" w:rsidP="00483833">
      <w:pPr>
        <w:pStyle w:val="berschrift1"/>
      </w:pPr>
      <w:bookmarkStart w:id="20" w:name="_Toc93649458"/>
      <w:bookmarkStart w:id="21" w:name="_Toc93673003"/>
      <w:bookmarkStart w:id="22" w:name="_Toc93673040"/>
      <w:bookmarkStart w:id="23" w:name="_Toc93673099"/>
      <w:bookmarkStart w:id="24" w:name="_Toc93673133"/>
      <w:bookmarkStart w:id="25" w:name="_Toc93649461"/>
      <w:bookmarkStart w:id="26" w:name="_Toc93673006"/>
      <w:bookmarkStart w:id="27" w:name="_Toc93673043"/>
      <w:bookmarkStart w:id="28" w:name="_Toc93673102"/>
      <w:bookmarkStart w:id="29" w:name="_Toc93673136"/>
      <w:bookmarkStart w:id="30" w:name="_Toc93649464"/>
      <w:bookmarkStart w:id="31" w:name="_Toc93673009"/>
      <w:bookmarkStart w:id="32" w:name="_Toc93673046"/>
      <w:bookmarkStart w:id="33" w:name="_Toc93673105"/>
      <w:bookmarkStart w:id="34" w:name="_Toc93673139"/>
      <w:bookmarkStart w:id="35" w:name="_Toc93649467"/>
      <w:bookmarkStart w:id="36" w:name="_Toc93673012"/>
      <w:bookmarkStart w:id="37" w:name="_Toc93673049"/>
      <w:bookmarkStart w:id="38" w:name="_Toc93673108"/>
      <w:bookmarkStart w:id="39" w:name="_Toc93673142"/>
      <w:bookmarkStart w:id="40" w:name="_Toc93649470"/>
      <w:bookmarkStart w:id="41" w:name="_Toc93673015"/>
      <w:bookmarkStart w:id="42" w:name="_Toc93673052"/>
      <w:bookmarkStart w:id="43" w:name="_Toc93673111"/>
      <w:bookmarkStart w:id="44" w:name="_Toc93673145"/>
      <w:bookmarkStart w:id="45" w:name="_Toc69103750"/>
      <w:bookmarkStart w:id="46" w:name="_Toc12148134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t>Governance</w:t>
      </w:r>
      <w:bookmarkEnd w:id="46"/>
    </w:p>
    <w:p w14:paraId="1D2B4621" w14:textId="05FEF58D" w:rsidR="00975DDD" w:rsidRDefault="00D76344" w:rsidP="002644DE">
      <w:pPr>
        <w:rPr>
          <w:lang w:val="en-US"/>
        </w:rPr>
      </w:pPr>
      <w:r>
        <w:rPr>
          <w:lang w:val="en-US"/>
        </w:rPr>
        <w:t>Our t</w:t>
      </w:r>
      <w:r w:rsidR="002644DE" w:rsidRPr="002644DE">
        <w:rPr>
          <w:lang w:val="en-US"/>
        </w:rPr>
        <w:t xml:space="preserve">op management </w:t>
      </w:r>
      <w:r w:rsidR="008921E2">
        <w:rPr>
          <w:lang w:val="en-US"/>
        </w:rPr>
        <w:t xml:space="preserve">continuously </w:t>
      </w:r>
      <w:r w:rsidR="002644DE" w:rsidRPr="002644DE">
        <w:rPr>
          <w:lang w:val="en-US"/>
        </w:rPr>
        <w:t>demonstrate</w:t>
      </w:r>
      <w:r>
        <w:rPr>
          <w:lang w:val="en-US"/>
        </w:rPr>
        <w:t>s</w:t>
      </w:r>
      <w:r w:rsidR="002644DE" w:rsidRPr="002644DE">
        <w:rPr>
          <w:lang w:val="en-US"/>
        </w:rPr>
        <w:t xml:space="preserve"> leadership and commitment with respect to the </w:t>
      </w:r>
      <w:r>
        <w:rPr>
          <w:lang w:val="en-US"/>
        </w:rPr>
        <w:t>Q</w:t>
      </w:r>
      <w:r w:rsidR="002644DE" w:rsidRPr="002644DE">
        <w:rPr>
          <w:lang w:val="en-US"/>
        </w:rPr>
        <w:t>uality</w:t>
      </w:r>
      <w:r>
        <w:rPr>
          <w:lang w:val="en-US"/>
        </w:rPr>
        <w:t xml:space="preserve"> </w:t>
      </w:r>
      <w:r w:rsidRPr="002644DE">
        <w:rPr>
          <w:lang w:val="en-US"/>
        </w:rPr>
        <w:t>M</w:t>
      </w:r>
      <w:r w:rsidR="002644DE" w:rsidRPr="002644DE">
        <w:rPr>
          <w:lang w:val="en-US"/>
        </w:rPr>
        <w:t>anagement</w:t>
      </w:r>
      <w:r>
        <w:rPr>
          <w:lang w:val="en-US"/>
        </w:rPr>
        <w:t xml:space="preserve"> S</w:t>
      </w:r>
      <w:r w:rsidR="002644DE" w:rsidRPr="002644DE">
        <w:rPr>
          <w:lang w:val="en-US"/>
        </w:rPr>
        <w:t>ystem</w:t>
      </w:r>
      <w:r w:rsidR="00975DDD" w:rsidRPr="00975DDD">
        <w:rPr>
          <w:lang w:val="en-US"/>
        </w:rPr>
        <w:t>s</w:t>
      </w:r>
      <w:r w:rsidR="008921E2">
        <w:rPr>
          <w:lang w:val="en-US"/>
        </w:rPr>
        <w:t xml:space="preserve">.</w:t>
      </w:r>
      <w:r w:rsidR="00975DDD" w:rsidRPr="00975DDD">
        <w:rPr>
          <w:lang w:val="en-US"/>
        </w:rPr>
        <w:t xml:space="preserve"> </w:t>
      </w:r>
      <w:r w:rsidR="00507E2C">
        <w:rPr>
          <w:highlight w:val="yellow"/>
          <w:lang w:val="en-US"/>
        </w:rPr>
        <w:t xml:space="preserve">e.g., CEO</w:t>
      </w:r>
      <w:r w:rsidR="0030011D">
        <w:rPr>
          <w:lang w:val="en-US"/>
        </w:rPr>
        <w:t xml:space="preserve"> is </w:t>
      </w:r>
      <w:r w:rsidR="00975DDD" w:rsidRPr="00975DDD">
        <w:rPr>
          <w:lang w:val="en-US"/>
        </w:rPr>
        <w:t xml:space="preserve">the highest-ranking executive in </w:t>
      </w:r>
      <w:r w:rsidR="00507E2C">
        <w:rPr>
          <w:highlight w:val="yellow"/>
          <w:lang w:val="en-US"/>
        </w:rPr>
        <w:t xml:space="preserve">Organisation Name</w:t>
      </w:r>
      <w:r w:rsidR="00975DDD" w:rsidRPr="00975DDD">
        <w:rPr>
          <w:lang w:val="en-US"/>
        </w:rPr>
        <w:t xml:space="preserve">,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 company.</w:t>
      </w:r>
    </w:p>
    <w:p w14:paraId="592093D9" w14:textId="36A2C994" w:rsidR="00272FF8" w:rsidRPr="009B68E4" w:rsidRDefault="009B68E4" w:rsidP="00153A8B">
      <w:pPr>
        <w:rPr>
          <w:lang w:val="en-US"/>
        </w:rPr>
      </w:pPr>
      <w:r w:rsidRPr="009B68E4">
        <w:rPr>
          <w:lang w:val="en-US"/>
        </w:rPr>
        <w:t xml:space="preserve">Quality oversight and governance is achieved through several committees across </w:t>
      </w:r>
      <w:r w:rsidR="00507E2C">
        <w:rPr>
          <w:highlight w:val="yellow"/>
          <w:lang w:val="en-US"/>
        </w:rPr>
        <w:t xml:space="preserve">Organisation Name</w:t>
      </w:r>
      <w:r w:rsidRPr="009B68E4">
        <w:rPr>
          <w:lang w:val="en-US"/>
        </w:rPr>
        <w:t>.</w:t>
      </w:r>
    </w:p>
    <w:p w14:paraId="08D6BB36" w14:textId="288F8E35" w:rsidR="00F02A7F" w:rsidRDefault="00272FF8" w:rsidP="00153A8B">
      <w:pPr>
        <w:pStyle w:val="berschrift2"/>
      </w:pPr>
      <w:bookmarkStart w:id="47" w:name="_Toc121481348"/>
      <w:r>
        <w:t>Executive Committee (Leadership</w:t>
      </w:r>
      <w:r w:rsidRPr="009B5D48">
        <w:t xml:space="preserve"> </w:t>
      </w:r>
      <w:r>
        <w:t>Team)</w:t>
      </w:r>
      <w:bookmarkEnd w:id="47"/>
    </w:p>
    <w:p w14:paraId="3097399F" w14:textId="77777777" w:rsidR="00AE099F" w:rsidRDefault="00AE099F" w:rsidP="00153A8B">
      <w:pPr>
        <w:pStyle w:val="Textkrper"/>
        <w:jc w:val="both"/>
      </w:pPr>
      <w:r>
        <w:t>Consists</w:t>
      </w:r>
      <w:r>
        <w:rPr>
          <w:spacing w:val="-5"/>
        </w:rPr>
        <w:t xml:space="preserve"> </w:t>
      </w:r>
      <w:r>
        <w:t>at</w:t>
      </w:r>
      <w:r>
        <w:rPr>
          <w:spacing w:val="-4"/>
        </w:rPr>
        <w:t xml:space="preserve"> </w:t>
      </w:r>
      <w:r>
        <w:t>a</w:t>
      </w:r>
      <w:r>
        <w:rPr>
          <w:spacing w:val="-4"/>
        </w:rPr>
        <w:t xml:space="preserve"> </w:t>
      </w:r>
      <w:r>
        <w:t>minimum</w:t>
      </w:r>
      <w:r>
        <w:rPr>
          <w:spacing w:val="-4"/>
        </w:rPr>
        <w:t xml:space="preserve"> </w:t>
      </w:r>
      <w:r>
        <w:t>of</w:t>
      </w:r>
      <w:r>
        <w:rPr>
          <w:spacing w:val="-4"/>
        </w:rPr>
        <w:t xml:space="preserve"> </w:t>
      </w:r>
      <w:r>
        <w:t>the</w:t>
      </w:r>
      <w:r>
        <w:rPr>
          <w:spacing w:val="-4"/>
        </w:rPr>
        <w:t xml:space="preserve"> </w:t>
      </w:r>
      <w:r>
        <w:t>C-Level</w:t>
      </w:r>
      <w:r>
        <w:rPr>
          <w:spacing w:val="-4"/>
        </w:rPr>
        <w:t xml:space="preserve"> </w:t>
      </w:r>
      <w:r>
        <w:t>representatives,</w:t>
      </w:r>
      <w:r>
        <w:rPr>
          <w:spacing w:val="-4"/>
        </w:rPr>
        <w:t xml:space="preserve"> </w:t>
      </w:r>
      <w:r>
        <w:t>the</w:t>
      </w:r>
      <w:r>
        <w:rPr>
          <w:spacing w:val="-4"/>
        </w:rPr>
        <w:t xml:space="preserve"> </w:t>
      </w:r>
      <w:r>
        <w:t>highest-ranking</w:t>
      </w:r>
      <w:r>
        <w:rPr>
          <w:spacing w:val="-4"/>
        </w:rPr>
        <w:t xml:space="preserve"> </w:t>
      </w:r>
      <w:r>
        <w:t>Quality</w:t>
      </w:r>
      <w:r>
        <w:rPr>
          <w:spacing w:val="-4"/>
        </w:rPr>
        <w:t xml:space="preserve"> </w:t>
      </w:r>
      <w:r>
        <w:t>representative,</w:t>
      </w:r>
      <w:r>
        <w:rPr>
          <w:spacing w:val="-4"/>
        </w:rPr>
        <w:t xml:space="preserve"> </w:t>
      </w:r>
      <w:r>
        <w:t>and may</w:t>
      </w:r>
      <w:r>
        <w:rPr>
          <w:spacing w:val="-13"/>
        </w:rPr>
        <w:t xml:space="preserve"> </w:t>
      </w:r>
      <w:r>
        <w:t>be</w:t>
      </w:r>
      <w:r>
        <w:rPr>
          <w:spacing w:val="-13"/>
        </w:rPr>
        <w:t xml:space="preserve"> </w:t>
      </w:r>
      <w:r>
        <w:t>amended</w:t>
      </w:r>
      <w:r>
        <w:rPr>
          <w:spacing w:val="-12"/>
        </w:rPr>
        <w:t xml:space="preserve"> </w:t>
      </w:r>
      <w:r>
        <w:t>as</w:t>
      </w:r>
      <w:r>
        <w:rPr>
          <w:spacing w:val="-12"/>
        </w:rPr>
        <w:t xml:space="preserve"> </w:t>
      </w:r>
      <w:r>
        <w:t>appropriate.</w:t>
      </w:r>
      <w:r>
        <w:rPr>
          <w:spacing w:val="-12"/>
        </w:rPr>
        <w:t xml:space="preserve"> </w:t>
      </w:r>
      <w:r>
        <w:t>In</w:t>
      </w:r>
      <w:r>
        <w:rPr>
          <w:spacing w:val="-12"/>
        </w:rPr>
        <w:t xml:space="preserve"> </w:t>
      </w:r>
      <w:r>
        <w:t>terms</w:t>
      </w:r>
      <w:r>
        <w:rPr>
          <w:spacing w:val="-12"/>
        </w:rPr>
        <w:t xml:space="preserve"> </w:t>
      </w:r>
      <w:r>
        <w:t>of</w:t>
      </w:r>
      <w:r>
        <w:rPr>
          <w:spacing w:val="-11"/>
        </w:rPr>
        <w:t xml:space="preserve"> </w:t>
      </w:r>
      <w:r>
        <w:t>quality</w:t>
      </w:r>
      <w:r>
        <w:rPr>
          <w:spacing w:val="-13"/>
        </w:rPr>
        <w:t xml:space="preserve"> </w:t>
      </w:r>
      <w:r>
        <w:t>and</w:t>
      </w:r>
      <w:r>
        <w:rPr>
          <w:spacing w:val="-12"/>
        </w:rPr>
        <w:t xml:space="preserve"> </w:t>
      </w:r>
      <w:r>
        <w:t>compliance,</w:t>
      </w:r>
      <w:r>
        <w:rPr>
          <w:spacing w:val="-13"/>
        </w:rPr>
        <w:t xml:space="preserve"> </w:t>
      </w:r>
      <w:r>
        <w:t>the</w:t>
      </w:r>
      <w:r>
        <w:rPr>
          <w:spacing w:val="-13"/>
        </w:rPr>
        <w:t xml:space="preserve"> </w:t>
      </w:r>
      <w:r>
        <w:t>Executive</w:t>
      </w:r>
      <w:r>
        <w:rPr>
          <w:spacing w:val="-12"/>
        </w:rPr>
        <w:t xml:space="preserve"> </w:t>
      </w:r>
      <w:r>
        <w:t>Committee</w:t>
      </w:r>
      <w:r>
        <w:rPr>
          <w:spacing w:val="-13"/>
        </w:rPr>
        <w:t xml:space="preserve"> </w:t>
      </w:r>
      <w:r>
        <w:t xml:space="preserve">ensures </w:t>
      </w:r>
      <w:r>
        <w:lastRenderedPageBreak/>
        <w:t>that the following are in place and</w:t>
      </w:r>
      <w:r>
        <w:rPr>
          <w:spacing w:val="-5"/>
        </w:rPr>
        <w:t xml:space="preserve"> </w:t>
      </w:r>
      <w:r>
        <w:t>visible:</w:t>
      </w:r>
    </w:p>
    <w:p w14:paraId="348A5EB5" w14:textId="77777777" w:rsidR="00AE099F" w:rsidRPr="00AE099F" w:rsidRDefault="00AE099F" w:rsidP="00020903">
      <w:pPr>
        <w:pStyle w:val="Listenabsatz"/>
        <w:tabs>
          <w:tab w:val="left" w:pos="700"/>
          <w:tab w:val="left" w:pos="702"/>
        </w:tabs>
        <w:spacing w:before="120" w:after="0"/>
        <w:ind w:left="0"/>
        <w:rPr>
          <w:lang w:val="en-US"/>
        </w:rPr>
      </w:pPr>
      <w:r w:rsidRPr="00AE099F">
        <w:rPr>
          <w:lang w:val="en-US"/>
        </w:rPr>
        <w:t>long-term planning and strategy for quality and</w:t>
      </w:r>
      <w:r w:rsidRPr="00AE099F">
        <w:rPr>
          <w:spacing w:val="-6"/>
          <w:lang w:val="en-US"/>
        </w:rPr>
        <w:t xml:space="preserve"> </w:t>
      </w:r>
      <w:r w:rsidRPr="00AE099F">
        <w:rPr>
          <w:lang w:val="en-US"/>
        </w:rPr>
        <w:t>compliance.</w:t>
      </w:r>
    </w:p>
    <w:p w14:paraId="3B600658"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the quality plan and strategy for Quality Organization is in</w:t>
      </w:r>
      <w:r w:rsidRPr="00AE099F">
        <w:rPr>
          <w:spacing w:val="-8"/>
          <w:lang w:val="en-US"/>
        </w:rPr>
        <w:t xml:space="preserve"> </w:t>
      </w:r>
      <w:r w:rsidRPr="00AE099F">
        <w:rPr>
          <w:lang w:val="en-US"/>
        </w:rPr>
        <w:t>place.</w:t>
      </w:r>
    </w:p>
    <w:p w14:paraId="6DE02779" w14:textId="77777777" w:rsidR="00AE099F" w:rsidRPr="00AE099F" w:rsidRDefault="00AE099F" w:rsidP="00020903">
      <w:pPr>
        <w:pStyle w:val="Listenabsatz"/>
        <w:tabs>
          <w:tab w:val="left" w:pos="700"/>
          <w:tab w:val="left" w:pos="702"/>
        </w:tabs>
        <w:spacing w:after="0"/>
        <w:ind w:left="0"/>
        <w:rPr>
          <w:lang w:val="en-US"/>
        </w:rPr>
      </w:pPr>
      <w:r w:rsidRPr="00AE099F">
        <w:rPr>
          <w:lang w:val="en-US"/>
        </w:rPr>
        <w:t>compliance with applicable laws, regulations and corporate</w:t>
      </w:r>
      <w:r w:rsidRPr="00020903">
        <w:rPr>
          <w:lang w:val="en-US"/>
        </w:rPr>
        <w:t xml:space="preserve"> </w:t>
      </w:r>
      <w:r w:rsidRPr="00AE099F">
        <w:rPr>
          <w:lang w:val="en-US"/>
        </w:rPr>
        <w:t>policies.</w:t>
      </w:r>
    </w:p>
    <w:p w14:paraId="1161D467" w14:textId="4B572E10" w:rsidR="00F02A7F" w:rsidRDefault="00AE099F" w:rsidP="00020903">
      <w:pPr>
        <w:pStyle w:val="Listenabsatz"/>
        <w:tabs>
          <w:tab w:val="left" w:pos="700"/>
          <w:tab w:val="left" w:pos="702"/>
        </w:tabs>
        <w:spacing w:after="0"/>
        <w:ind w:left="0"/>
        <w:rPr>
          <w:lang w:val="en-US"/>
        </w:rPr>
      </w:pPr>
      <w:r w:rsidRPr="00AE099F">
        <w:rPr>
          <w:lang w:val="en-US"/>
        </w:rPr>
        <w:t>quality plan that includes review, approval and monitoring of implementation</w:t>
      </w:r>
      <w:r w:rsidRPr="00020903">
        <w:rPr>
          <w:lang w:val="en-US"/>
        </w:rPr>
        <w:t xml:space="preserve"> </w:t>
      </w:r>
      <w:r w:rsidRPr="00AE099F">
        <w:rPr>
          <w:lang w:val="en-US"/>
        </w:rPr>
        <w:t>effectiveness.</w:t>
      </w:r>
    </w:p>
    <w:p w14:paraId="6DA8A9D1" w14:textId="77F944C4" w:rsidR="00AE099F" w:rsidRDefault="00D06614" w:rsidP="00153A8B">
      <w:pPr>
        <w:pStyle w:val="berschrift2"/>
      </w:pPr>
      <w:bookmarkStart w:id="48" w:name="_Toc121481349"/>
      <w:r>
        <w:t>Quality Steering</w:t>
      </w:r>
      <w:r w:rsidRPr="009B5D48">
        <w:t xml:space="preserve"> </w:t>
      </w:r>
      <w:r>
        <w:t>Team</w:t>
      </w:r>
      <w:bookmarkEnd w:id="48"/>
    </w:p>
    <w:p w14:paraId="30CE8699" w14:textId="77777777" w:rsidR="004F0955" w:rsidRDefault="004F0955" w:rsidP="00153A8B">
      <w:pPr>
        <w:pStyle w:val="Textkrper"/>
        <w:jc w:val="both"/>
      </w:pPr>
      <w:r>
        <w:t>The Quality Steering Team consists of the highest-ranking Quality Leader, his/her direct reports and the quality functional managers and is responsible for communicating regulatory and QMS requirements throughout the organization and providing updates to leaders and the Quality Organization on the effectiveness or changes required to the QMS. In addition, Management is responsible for:</w:t>
      </w:r>
    </w:p>
    <w:p w14:paraId="7E0E727F" w14:textId="3652DA04" w:rsidR="004F0955" w:rsidRPr="004F0955" w:rsidRDefault="004F0955">
      <w:pPr>
        <w:pStyle w:val="Listenabsatz"/>
        <w:widowControl w:val="0"/>
        <w:numPr>
          <w:ilvl w:val="0"/>
          <w:numId w:val="6"/>
        </w:numPr>
        <w:tabs>
          <w:tab w:val="left" w:pos="700"/>
          <w:tab w:val="left" w:pos="702"/>
        </w:tabs>
        <w:autoSpaceDE w:val="0"/>
        <w:autoSpaceDN w:val="0"/>
        <w:spacing w:before="120" w:after="0"/>
        <w:contextualSpacing w:val="0"/>
        <w:jc w:val="left"/>
        <w:rPr>
          <w:lang w:val="en-US"/>
        </w:rPr>
      </w:pPr>
      <w:r w:rsidRPr="004F0955">
        <w:rPr>
          <w:lang w:val="en-US"/>
        </w:rPr>
        <w:t xml:space="preserve">ensuring compliance with the requirements of this</w:t>
      </w:r>
      <w:r w:rsidRPr="004F0955">
        <w:rPr>
          <w:spacing w:val="-5"/>
          <w:lang w:val="en-US"/>
        </w:rPr>
        <w:t xml:space="preserve"> </w:t>
      </w:r>
      <w:r w:rsidR="00507E2C">
        <w:rPr>
          <w:highlight w:val="yellow"/>
          <w:lang w:val="en-US"/>
        </w:rPr>
        <w:t xml:space="preserve">Quality Manual</w:t>
      </w:r>
      <w:r w:rsidRPr="004F0955">
        <w:rPr>
          <w:lang w:val="en-US"/>
        </w:rPr>
        <w:t>,</w:t>
      </w:r>
    </w:p>
    <w:p w14:paraId="0B4B66F4"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 that Quality Objectives are included in the overall company strategy, communicated and supported by all relevant</w:t>
      </w:r>
      <w:r w:rsidRPr="004F0955">
        <w:rPr>
          <w:spacing w:val="-3"/>
          <w:lang w:val="en-US"/>
        </w:rPr>
        <w:t xml:space="preserve"> </w:t>
      </w:r>
      <w:r w:rsidRPr="004F0955">
        <w:rPr>
          <w:lang w:val="en-US"/>
        </w:rPr>
        <w:t>functions/levels</w:t>
      </w:r>
    </w:p>
    <w:p w14:paraId="66B95902"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establishing a quality commitment that outlines the company's overall intentions and direction regarding</w:t>
      </w:r>
      <w:r w:rsidRPr="004F0955">
        <w:rPr>
          <w:spacing w:val="-1"/>
          <w:lang w:val="en-US"/>
        </w:rPr>
        <w:t xml:space="preserve"> </w:t>
      </w:r>
      <w:r w:rsidRPr="004F0955">
        <w:rPr>
          <w:lang w:val="en-US"/>
        </w:rPr>
        <w:t>quality</w:t>
      </w:r>
    </w:p>
    <w:p w14:paraId="6F988EAB"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demonstrating strong and visible support for the</w:t>
      </w:r>
      <w:r w:rsidRPr="004F0955">
        <w:rPr>
          <w:spacing w:val="-4"/>
          <w:lang w:val="en-US"/>
        </w:rPr>
        <w:t xml:space="preserve"> </w:t>
      </w:r>
      <w:r w:rsidRPr="004F0955">
        <w:rPr>
          <w:lang w:val="en-US"/>
        </w:rPr>
        <w:t>QMS,</w:t>
      </w:r>
    </w:p>
    <w:p w14:paraId="4AA63A5F" w14:textId="77777777" w:rsidR="004F0955" w:rsidRPr="004F0955" w:rsidRDefault="004F0955">
      <w:pPr>
        <w:pStyle w:val="Listenabsatz"/>
        <w:widowControl w:val="0"/>
        <w:numPr>
          <w:ilvl w:val="0"/>
          <w:numId w:val="6"/>
        </w:numPr>
        <w:tabs>
          <w:tab w:val="left" w:pos="700"/>
          <w:tab w:val="left" w:pos="702"/>
        </w:tabs>
        <w:autoSpaceDE w:val="0"/>
        <w:autoSpaceDN w:val="0"/>
        <w:spacing w:after="0"/>
        <w:contextualSpacing w:val="0"/>
        <w:jc w:val="left"/>
        <w:rPr>
          <w:lang w:val="en-US"/>
        </w:rPr>
      </w:pPr>
      <w:r w:rsidRPr="004F0955">
        <w:rPr>
          <w:lang w:val="en-US"/>
        </w:rPr>
        <w:t>ensuring</w:t>
      </w:r>
      <w:r w:rsidRPr="004F0955">
        <w:rPr>
          <w:spacing w:val="-12"/>
          <w:lang w:val="en-US"/>
        </w:rPr>
        <w:t xml:space="preserve"> </w:t>
      </w:r>
      <w:r w:rsidRPr="004F0955">
        <w:rPr>
          <w:lang w:val="en-US"/>
        </w:rPr>
        <w:t>that</w:t>
      </w:r>
      <w:r w:rsidRPr="004F0955">
        <w:rPr>
          <w:spacing w:val="-12"/>
          <w:lang w:val="en-US"/>
        </w:rPr>
        <w:t xml:space="preserve"> </w:t>
      </w:r>
      <w:r w:rsidRPr="004F0955">
        <w:rPr>
          <w:lang w:val="en-US"/>
        </w:rPr>
        <w:t>customer</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and</w:t>
      </w:r>
      <w:r w:rsidRPr="004F0955">
        <w:rPr>
          <w:spacing w:val="-11"/>
          <w:lang w:val="en-US"/>
        </w:rPr>
        <w:t xml:space="preserve"> </w:t>
      </w:r>
      <w:r w:rsidRPr="004F0955">
        <w:rPr>
          <w:lang w:val="en-US"/>
        </w:rPr>
        <w:t>applicable</w:t>
      </w:r>
      <w:r w:rsidRPr="004F0955">
        <w:rPr>
          <w:spacing w:val="-12"/>
          <w:lang w:val="en-US"/>
        </w:rPr>
        <w:t xml:space="preserve"> </w:t>
      </w:r>
      <w:r w:rsidRPr="004F0955">
        <w:rPr>
          <w:lang w:val="en-US"/>
        </w:rPr>
        <w:t>regulatory</w:t>
      </w:r>
      <w:r w:rsidRPr="004F0955">
        <w:rPr>
          <w:spacing w:val="-11"/>
          <w:lang w:val="en-US"/>
        </w:rPr>
        <w:t xml:space="preserve"> </w:t>
      </w:r>
      <w:r w:rsidRPr="004F0955">
        <w:rPr>
          <w:lang w:val="en-US"/>
        </w:rPr>
        <w:t>requirements</w:t>
      </w:r>
      <w:r w:rsidRPr="004F0955">
        <w:rPr>
          <w:spacing w:val="-12"/>
          <w:lang w:val="en-US"/>
        </w:rPr>
        <w:t xml:space="preserve"> </w:t>
      </w:r>
      <w:r w:rsidRPr="004F0955">
        <w:rPr>
          <w:lang w:val="en-US"/>
        </w:rPr>
        <w:t>are</w:t>
      </w:r>
      <w:r w:rsidRPr="004F0955">
        <w:rPr>
          <w:spacing w:val="-12"/>
          <w:lang w:val="en-US"/>
        </w:rPr>
        <w:t xml:space="preserve"> </w:t>
      </w:r>
      <w:r w:rsidRPr="004F0955">
        <w:rPr>
          <w:lang w:val="en-US"/>
        </w:rPr>
        <w:t>identified</w:t>
      </w:r>
      <w:r w:rsidRPr="004F0955">
        <w:rPr>
          <w:spacing w:val="-11"/>
          <w:lang w:val="en-US"/>
        </w:rPr>
        <w:t xml:space="preserve"> </w:t>
      </w:r>
      <w:r w:rsidRPr="004F0955">
        <w:rPr>
          <w:lang w:val="en-US"/>
        </w:rPr>
        <w:t>and met, and</w:t>
      </w:r>
    </w:p>
    <w:p w14:paraId="413090C4" w14:textId="661A18EA" w:rsidR="00AE099F" w:rsidRPr="004F0955" w:rsidRDefault="004F0955" w:rsidP="00153A8B">
      <w:pPr>
        <w:rPr>
          <w:lang w:val="en-US"/>
        </w:rPr>
      </w:pPr>
      <w:r w:rsidRPr="004F0955">
        <w:rPr>
          <w:lang w:val="en-US"/>
        </w:rPr>
        <w:t>as necessary, participating in the development and implementation of quality plans or corrective</w:t>
      </w:r>
      <w:r w:rsidRPr="004F0955">
        <w:rPr>
          <w:spacing w:val="-1"/>
          <w:lang w:val="en-US"/>
        </w:rPr>
        <w:t xml:space="preserve"> </w:t>
      </w:r>
      <w:r w:rsidRPr="004F0955">
        <w:rPr>
          <w:lang w:val="en-US"/>
        </w:rPr>
        <w:t>actions.</w:t>
      </w:r>
    </w:p>
    <w:p w14:paraId="6E88830B" w14:textId="77777777" w:rsidR="009E44F0" w:rsidRDefault="009E44F0" w:rsidP="00483833">
      <w:pPr>
        <w:pStyle w:val="berschrift1"/>
      </w:pPr>
      <w:bookmarkStart w:id="49" w:name="_Toc121481350"/>
      <w:r>
        <w:t>Management</w:t>
      </w:r>
      <w:r w:rsidRPr="009B5D48">
        <w:t xml:space="preserve"> </w:t>
      </w:r>
      <w:r>
        <w:t>Review</w:t>
      </w:r>
      <w:bookmarkEnd w:id="49"/>
    </w:p>
    <w:p w14:paraId="7D1965FB" w14:textId="766BFD02" w:rsidR="00BC5EFA" w:rsidRDefault="00BC5EFA" w:rsidP="002E21F7">
      <w:pPr>
        <w:pStyle w:val="Textkrper"/>
        <w:spacing w:before="1"/>
        <w:jc w:val="both"/>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periodic</w:t>
      </w:r>
      <w:r>
        <w:rPr>
          <w:spacing w:val="-5"/>
        </w:rPr>
        <w:t xml:space="preserve"> </w:t>
      </w:r>
      <w:r>
        <w:t xml:space="preserve">reviews of the Quality Plan(s), key performance indicators, and product quality.</w:t>
      </w:r>
    </w:p>
    <w:p w14:paraId="2BC2007F" w14:textId="453DFED1" w:rsidR="004E017C" w:rsidRPr="00694110" w:rsidRDefault="002E21F7" w:rsidP="00702108">
      <w:pPr>
        <w:pStyle w:val="Textkrper"/>
        <w:jc w:val="both"/>
        <w:rPr>
          <w:highlight w:val="yellow"/>
        </w:rPr>
      </w:pPr>
      <w:r>
        <w:t xml:space="preserve">Key persons and </w:t>
      </w:r>
      <w:r w:rsidR="00290453">
        <w:t xml:space="preserve">stakeholders </w:t>
      </w:r>
      <w:r w:rsidR="00702108">
        <w:t xml:space="preserve">of </w:t>
      </w:r>
      <w:r w:rsidR="00507E2C">
        <w:rPr>
          <w:highlight w:val="yellow"/>
        </w:rPr>
        <w:t xml:space="preserve">Management Review</w:t>
      </w:r>
      <w:r w:rsidR="00702108">
        <w:t xml:space="preserve"> process </w:t>
      </w:r>
      <w:r w:rsidR="00290453">
        <w:t xml:space="preserve">are defined in </w:t>
      </w:r>
      <w:r w:rsidR="002B060A">
        <w:br/>
      </w:r>
      <w:r w:rsidR="00507E2C">
        <w:rPr>
          <w:b/>
          <w:bCs/>
          <w:highlight w:val="yellow"/>
        </w:rPr>
        <w:t xml:space="preserve">SOP-04</w:t>
      </w:r>
      <w:r w:rsidR="004E017C">
        <w:rPr>
          <w:highlight w:val="yellow"/>
        </w:rPr>
        <w:t xml:space="preserve"> </w:t>
      </w:r>
      <w:r w:rsidR="00507E2C">
        <w:rPr>
          <w:b/>
          <w:bCs/>
          <w:highlight w:val="yellow"/>
        </w:rPr>
        <w:t xml:space="preserve">Management Review</w:t>
      </w:r>
      <w:r w:rsidR="004E017C" w:rsidRPr="004734FD">
        <w:rPr>
          <w:b/>
          <w:bCs/>
          <w:highlight w:val="yellow"/>
        </w:rPr>
        <w:t>.</w:t>
      </w:r>
    </w:p>
    <w:p w14:paraId="526A4EE9" w14:textId="77777777" w:rsidR="00BC5EFA" w:rsidRDefault="00BC5EFA" w:rsidP="00153A8B">
      <w:pPr>
        <w:pStyle w:val="Textkrper"/>
        <w:spacing w:before="120"/>
        <w:jc w:val="both"/>
      </w:pPr>
      <w:r>
        <w:t xml:space="preserve">Multiple functions may be held or represented by a single person.</w:t>
      </w:r>
    </w:p>
    <w:p w14:paraId="53621CE1" w14:textId="2BEFC7B5" w:rsidR="00BC5EFA" w:rsidRDefault="00507E2C" w:rsidP="00153A8B">
      <w:pPr>
        <w:pStyle w:val="Textkrper"/>
        <w:spacing w:before="120"/>
        <w:jc w:val="both"/>
      </w:pPr>
      <w:r>
        <w:rPr>
          <w:highlight w:val="yellow"/>
        </w:rPr>
        <w:t xml:space="preserve">Management Review</w:t>
      </w:r>
      <w:r w:rsidR="0063287B">
        <w:t xml:space="preserve"> </w:t>
      </w:r>
      <w:r w:rsidR="00BC5EFA">
        <w:t xml:space="preserve">meetings shall be conducted by the </w:t>
      </w:r>
      <w:r w:rsidR="00BC5EFA" w:rsidRPr="00020903">
        <w:rPr>
          <w:highlight w:val="red"/>
        </w:rPr>
        <w:t xml:space="preserve">Quality Organization</w:t>
      </w:r>
      <w:r w:rsidR="00BC5EFA">
        <w:t xml:space="preserve"> on at least an annual basis to assess the ongoing suitability and adequacy of the QMS and to identify risks and/or opportunities for continuous improvement.</w:t>
      </w:r>
    </w:p>
    <w:p w14:paraId="75FAD494" w14:textId="77777777" w:rsidR="00BC5EFA" w:rsidRDefault="00BC5EFA" w:rsidP="00153A8B">
      <w:pPr>
        <w:pStyle w:val="Textkrper"/>
        <w:spacing w:before="4"/>
        <w:rPr>
          <w:sz w:val="18"/>
        </w:rPr>
      </w:pPr>
    </w:p>
    <w:p w14:paraId="32BA20BC" w14:textId="60F384C2" w:rsidR="00BC5EFA" w:rsidRDefault="00BC5EFA" w:rsidP="00153A8B">
      <w:pPr>
        <w:pStyle w:val="Textkrper"/>
        <w:spacing w:before="55"/>
      </w:pPr>
      <w:r>
        <w:t xml:space="preserve">The purpose of </w:t>
      </w:r>
      <w:r w:rsidR="00507E2C">
        <w:rPr>
          <w:highlight w:val="yellow"/>
        </w:rPr>
        <w:t xml:space="preserve">Management Review</w:t>
      </w:r>
      <w:r>
        <w:t xml:space="preserve"> is:</w:t>
      </w:r>
    </w:p>
    <w:p w14:paraId="2986A696" w14:textId="77777777" w:rsidR="00BC5EFA" w:rsidRPr="00BC5EFA" w:rsidRDefault="00BC5EFA">
      <w:pPr>
        <w:pStyle w:val="Listenabsatz"/>
        <w:widowControl w:val="0"/>
        <w:numPr>
          <w:ilvl w:val="0"/>
          <w:numId w:val="8"/>
        </w:numPr>
        <w:tabs>
          <w:tab w:val="left" w:pos="700"/>
          <w:tab w:val="left" w:pos="702"/>
        </w:tabs>
        <w:autoSpaceDE w:val="0"/>
        <w:autoSpaceDN w:val="0"/>
        <w:spacing w:before="120" w:after="0"/>
        <w:contextualSpacing w:val="0"/>
        <w:jc w:val="left"/>
        <w:rPr>
          <w:lang w:val="en-US"/>
        </w:rPr>
      </w:pPr>
      <w:r w:rsidRPr="00BC5EFA">
        <w:rPr>
          <w:lang w:val="en-US"/>
        </w:rPr>
        <w:t>to demonstrate product compliance with regulations/standards and certificate of registration, certification and/or registration</w:t>
      </w:r>
      <w:r w:rsidRPr="00BC5EFA">
        <w:rPr>
          <w:spacing w:val="-3"/>
          <w:lang w:val="en-US"/>
        </w:rPr>
        <w:t xml:space="preserve"> </w:t>
      </w:r>
      <w:r w:rsidRPr="00BC5EFA">
        <w:rPr>
          <w:lang w:val="en-US"/>
        </w:rPr>
        <w:t>dossier,</w:t>
      </w:r>
    </w:p>
    <w:p w14:paraId="2DB19D9D"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the products do not put patients at risk due to lack of safety, quality, or</w:t>
      </w:r>
      <w:r w:rsidRPr="00BC5EFA">
        <w:rPr>
          <w:spacing w:val="-24"/>
          <w:lang w:val="en-US"/>
        </w:rPr>
        <w:t xml:space="preserve"> </w:t>
      </w:r>
      <w:r w:rsidRPr="00BC5EFA">
        <w:rPr>
          <w:lang w:val="en-US"/>
        </w:rPr>
        <w:t>efficacy</w:t>
      </w:r>
    </w:p>
    <w:p w14:paraId="11F850B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identify and evaluate trends and risks to promote continuous improvement of the</w:t>
      </w:r>
      <w:r w:rsidRPr="00BC5EFA">
        <w:rPr>
          <w:spacing w:val="-13"/>
          <w:lang w:val="en-US"/>
        </w:rPr>
        <w:t xml:space="preserve"> </w:t>
      </w:r>
      <w:r w:rsidRPr="00BC5EFA">
        <w:rPr>
          <w:lang w:val="en-US"/>
        </w:rPr>
        <w:t>QMS,</w:t>
      </w:r>
    </w:p>
    <w:p w14:paraId="7E3CB37F"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ensure that quality systems are effective, appropriate, adequate, and</w:t>
      </w:r>
      <w:r w:rsidRPr="00BC5EFA">
        <w:rPr>
          <w:spacing w:val="-8"/>
          <w:lang w:val="en-US"/>
        </w:rPr>
        <w:t xml:space="preserve"> </w:t>
      </w:r>
      <w:r w:rsidRPr="00BC5EFA">
        <w:rPr>
          <w:lang w:val="en-US"/>
        </w:rPr>
        <w:t>efficient,</w:t>
      </w:r>
    </w:p>
    <w:p w14:paraId="79BF127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address resources necessary to support the</w:t>
      </w:r>
      <w:r w:rsidRPr="00BC5EFA">
        <w:rPr>
          <w:spacing w:val="-3"/>
          <w:lang w:val="en-US"/>
        </w:rPr>
        <w:t xml:space="preserve"> </w:t>
      </w:r>
      <w:r w:rsidRPr="00BC5EFA">
        <w:rPr>
          <w:lang w:val="en-US"/>
        </w:rPr>
        <w:t>QMS,</w:t>
      </w:r>
    </w:p>
    <w:p w14:paraId="323508EC"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audit, inspection, and monitoring</w:t>
      </w:r>
      <w:r w:rsidRPr="00BC5EFA">
        <w:rPr>
          <w:spacing w:val="-4"/>
          <w:lang w:val="en-US"/>
        </w:rPr>
        <w:t xml:space="preserve"> </w:t>
      </w:r>
      <w:r w:rsidRPr="00BC5EFA">
        <w:rPr>
          <w:lang w:val="en-US"/>
        </w:rPr>
        <w:t>activities,</w:t>
      </w:r>
    </w:p>
    <w:p w14:paraId="37A41289"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t>review the quality plan, including the Quality Objectives and quality commitment to ensure alignment and continued applicability to the company's strategy,</w:t>
      </w:r>
      <w:r w:rsidRPr="00BC5EFA">
        <w:rPr>
          <w:spacing w:val="-5"/>
          <w:lang w:val="en-US"/>
        </w:rPr>
        <w:t xml:space="preserve"> </w:t>
      </w:r>
      <w:r w:rsidRPr="00BC5EFA">
        <w:rPr>
          <w:lang w:val="en-US"/>
        </w:rPr>
        <w:t>and</w:t>
      </w:r>
    </w:p>
    <w:p w14:paraId="2C67F294" w14:textId="77777777" w:rsidR="00BC5EFA" w:rsidRPr="00BC5EFA" w:rsidRDefault="00BC5EFA">
      <w:pPr>
        <w:pStyle w:val="Listenabsatz"/>
        <w:widowControl w:val="0"/>
        <w:numPr>
          <w:ilvl w:val="0"/>
          <w:numId w:val="8"/>
        </w:numPr>
        <w:tabs>
          <w:tab w:val="left" w:pos="700"/>
          <w:tab w:val="left" w:pos="702"/>
        </w:tabs>
        <w:autoSpaceDE w:val="0"/>
        <w:autoSpaceDN w:val="0"/>
        <w:spacing w:after="0"/>
        <w:contextualSpacing w:val="0"/>
        <w:jc w:val="left"/>
        <w:rPr>
          <w:lang w:val="en-US"/>
        </w:rPr>
      </w:pPr>
      <w:r w:rsidRPr="00BC5EFA">
        <w:rPr>
          <w:lang w:val="en-US"/>
        </w:rPr>
        <w:lastRenderedPageBreak/>
        <w:t>review follow-up actions from previous Management Review</w:t>
      </w:r>
      <w:r w:rsidRPr="00BC5EFA">
        <w:rPr>
          <w:spacing w:val="-5"/>
          <w:lang w:val="en-US"/>
        </w:rPr>
        <w:t xml:space="preserve"> </w:t>
      </w:r>
      <w:r w:rsidRPr="00BC5EFA">
        <w:rPr>
          <w:lang w:val="en-US"/>
        </w:rPr>
        <w:t xml:space="preserve">meetings.</w:t>
      </w:r>
    </w:p>
    <w:p w14:paraId="2AD1E551" w14:textId="6C832E23" w:rsidR="00BC5EFA" w:rsidRDefault="00507E2C" w:rsidP="00020903">
      <w:pPr>
        <w:pStyle w:val="Textkrper"/>
        <w:spacing w:before="120"/>
        <w:ind w:left="360"/>
        <w:jc w:val="both"/>
      </w:pPr>
      <w:r>
        <w:rPr>
          <w:highlight w:val="yellow"/>
        </w:rPr>
        <w:t xml:space="preserve">Management Review</w:t>
      </w:r>
      <w:r w:rsidR="00BB7240">
        <w:t xml:space="preserve"> </w:t>
      </w:r>
      <w:r w:rsidR="00BC5EFA">
        <w:t>shall</w:t>
      </w:r>
      <w:r w:rsidR="00BC5EFA">
        <w:rPr>
          <w:spacing w:val="-11"/>
        </w:rPr>
        <w:t xml:space="preserve"> </w:t>
      </w:r>
      <w:r w:rsidR="00BC5EFA">
        <w:t>be</w:t>
      </w:r>
      <w:r w:rsidR="00BC5EFA">
        <w:rPr>
          <w:spacing w:val="-11"/>
        </w:rPr>
        <w:t xml:space="preserve"> </w:t>
      </w:r>
      <w:r w:rsidR="00BC5EFA">
        <w:t>documented</w:t>
      </w:r>
      <w:r w:rsidR="00BC5EFA">
        <w:rPr>
          <w:spacing w:val="-11"/>
        </w:rPr>
        <w:t xml:space="preserve"> </w:t>
      </w:r>
      <w:r w:rsidR="00BC5EFA">
        <w:t>and</w:t>
      </w:r>
      <w:r w:rsidR="00BC5EFA">
        <w:rPr>
          <w:spacing w:val="-11"/>
        </w:rPr>
        <w:t xml:space="preserve"> </w:t>
      </w:r>
      <w:r w:rsidR="00BC5EFA">
        <w:t>shall</w:t>
      </w:r>
      <w:r w:rsidR="00BC5EFA">
        <w:rPr>
          <w:spacing w:val="-11"/>
        </w:rPr>
        <w:t xml:space="preserve"> </w:t>
      </w:r>
      <w:r w:rsidR="00BC5EFA">
        <w:t>include</w:t>
      </w:r>
      <w:r w:rsidR="00BC5EFA">
        <w:rPr>
          <w:spacing w:val="-11"/>
        </w:rPr>
        <w:t xml:space="preserve"> </w:t>
      </w:r>
      <w:r w:rsidR="00BC5EFA">
        <w:t>a</w:t>
      </w:r>
      <w:r w:rsidR="00BC5EFA">
        <w:rPr>
          <w:spacing w:val="-11"/>
        </w:rPr>
        <w:t xml:space="preserve"> </w:t>
      </w:r>
      <w:r w:rsidR="00BC5EFA">
        <w:t>conclusion</w:t>
      </w:r>
      <w:r w:rsidR="00BC5EFA">
        <w:rPr>
          <w:spacing w:val="-11"/>
        </w:rPr>
        <w:t xml:space="preserve"> </w:t>
      </w:r>
      <w:r w:rsidR="00BC5EFA">
        <w:t>on</w:t>
      </w:r>
      <w:r w:rsidR="00BC5EFA">
        <w:rPr>
          <w:spacing w:val="-11"/>
        </w:rPr>
        <w:t xml:space="preserve"> </w:t>
      </w:r>
      <w:r w:rsidR="00BC5EFA">
        <w:t>the</w:t>
      </w:r>
      <w:r w:rsidR="00BC5EFA">
        <w:rPr>
          <w:spacing w:val="-11"/>
        </w:rPr>
        <w:t xml:space="preserve"> </w:t>
      </w:r>
      <w:r w:rsidR="00BC5EFA">
        <w:t>adequacy</w:t>
      </w:r>
      <w:r w:rsidR="00BC5EFA">
        <w:rPr>
          <w:spacing w:val="-11"/>
        </w:rPr>
        <w:t xml:space="preserve"> </w:t>
      </w:r>
      <w:r w:rsidR="00BC5EFA">
        <w:t>of</w:t>
      </w:r>
      <w:r w:rsidR="00BC5EFA">
        <w:rPr>
          <w:spacing w:val="-11"/>
        </w:rPr>
        <w:t xml:space="preserve"> </w:t>
      </w:r>
      <w:r w:rsidR="00BC5EFA">
        <w:t xml:space="preserve">the</w:t>
      </w:r>
      <w:r w:rsidR="00BC5EFA">
        <w:rPr>
          <w:spacing w:val="-11"/>
        </w:rPr>
        <w:t xml:space="preserve"> </w:t>
      </w:r>
      <w:r w:rsidR="00BC5EFA">
        <w:t xml:space="preserve">QMS and a list of appropriate actions. The results of </w:t>
      </w:r>
      <w:r>
        <w:rPr>
          <w:highlight w:val="yellow"/>
        </w:rPr>
        <w:t xml:space="preserve">Management Review</w:t>
      </w:r>
      <w:r w:rsidR="00BC5EFA">
        <w:t xml:space="preserve"> shall be used as input into the review and revision of quality</w:t>
      </w:r>
      <w:r w:rsidR="00BC5EFA">
        <w:rPr>
          <w:spacing w:val="-2"/>
        </w:rPr>
        <w:t xml:space="preserve"> </w:t>
      </w:r>
      <w:r w:rsidR="00BC5EFA">
        <w:t>plans.</w:t>
      </w:r>
    </w:p>
    <w:p w14:paraId="39856310" w14:textId="77777777" w:rsidR="00AE099F" w:rsidRDefault="00AE099F" w:rsidP="00153A8B">
      <w:pPr>
        <w:rPr>
          <w:lang w:val="en-US"/>
        </w:rPr>
      </w:pPr>
    </w:p>
    <w:p w14:paraId="170748F6" w14:textId="77777777" w:rsidR="004F6B9B" w:rsidRDefault="004F6B9B" w:rsidP="00483833">
      <w:pPr>
        <w:pStyle w:val="berschrift1"/>
      </w:pPr>
      <w:bookmarkStart w:id="50" w:name="_Toc121481351"/>
      <w:r>
        <w:t>Resource</w:t>
      </w:r>
      <w:r w:rsidRPr="000F22D6">
        <w:t xml:space="preserve"> </w:t>
      </w:r>
      <w:r>
        <w:t>Management</w:t>
      </w:r>
      <w:bookmarkEnd w:id="50"/>
    </w:p>
    <w:p w14:paraId="66095E02" w14:textId="247F62FC" w:rsidR="00BC5EFA" w:rsidRDefault="00366F0F" w:rsidP="00153A8B">
      <w:pPr>
        <w:rPr>
          <w:lang w:val="en-US"/>
        </w:rPr>
      </w:pPr>
      <w:r w:rsidRPr="00366F0F">
        <w:rPr>
          <w:lang w:val="en-US"/>
        </w:rPr>
        <w:t>Resources are provided in order to effectively support the needs of the QMS, regulatory requirements, and to meet customer needs. Resource needs are addressed during Management Review and the quality planning cycle.</w:t>
      </w:r>
    </w:p>
    <w:p w14:paraId="4F41F89F" w14:textId="575F0D6A" w:rsidR="00366F0F" w:rsidRDefault="00595AF9" w:rsidP="00483833">
      <w:pPr>
        <w:pStyle w:val="berschrift1"/>
      </w:pPr>
      <w:bookmarkStart w:id="51" w:name="_Toc121481352"/>
      <w:r w:rsidRPr="00595AF9">
        <w:t xml:space="preserve">Quality Objectives</w:t>
      </w:r>
      <w:bookmarkEnd w:id="51"/>
    </w:p>
    <w:p w14:paraId="52DE76F0" w14:textId="0483A6EA" w:rsidR="0058245D" w:rsidRDefault="00507E2C" w:rsidP="00153A8B">
      <w:pPr>
        <w:pStyle w:val="Textkrper"/>
        <w:jc w:val="both"/>
      </w:pPr>
      <w:r>
        <w:rPr>
          <w:highlight w:val="yellow"/>
        </w:rPr>
        <w:t xml:space="preserve">Organisation Name</w:t>
      </w:r>
      <w:r w:rsidR="0058245D">
        <w:rPr>
          <w:spacing w:val="-4"/>
        </w:rPr>
        <w:t xml:space="preserve"> </w:t>
      </w:r>
      <w:r w:rsidR="0058245D">
        <w:t>strives</w:t>
      </w:r>
      <w:r w:rsidR="0058245D">
        <w:rPr>
          <w:spacing w:val="-4"/>
        </w:rPr>
        <w:t xml:space="preserve"> </w:t>
      </w:r>
      <w:r w:rsidR="0058245D">
        <w:t>to</w:t>
      </w:r>
      <w:r w:rsidR="0058245D">
        <w:rPr>
          <w:spacing w:val="-4"/>
        </w:rPr>
        <w:t xml:space="preserve"> </w:t>
      </w:r>
      <w:r w:rsidR="0058245D">
        <w:t>supply</w:t>
      </w:r>
      <w:r w:rsidR="0058245D">
        <w:rPr>
          <w:spacing w:val="-4"/>
        </w:rPr>
        <w:t xml:space="preserve"> </w:t>
      </w:r>
      <w:r w:rsidR="0058245D">
        <w:t>clients</w:t>
      </w:r>
      <w:r w:rsidR="0058245D">
        <w:rPr>
          <w:spacing w:val="-4"/>
        </w:rPr>
        <w:t xml:space="preserve"> </w:t>
      </w:r>
      <w:r w:rsidR="0058245D">
        <w:t>with</w:t>
      </w:r>
      <w:r w:rsidR="0058245D">
        <w:rPr>
          <w:spacing w:val="-4"/>
        </w:rPr>
        <w:t xml:space="preserve"> </w:t>
      </w:r>
      <w:r w:rsidR="0058245D">
        <w:t>high</w:t>
      </w:r>
      <w:r w:rsidR="0058245D">
        <w:rPr>
          <w:spacing w:val="-4"/>
        </w:rPr>
        <w:t xml:space="preserve"> </w:t>
      </w:r>
      <w:r w:rsidR="0058245D">
        <w:t>quality,</w:t>
      </w:r>
      <w:r w:rsidR="0058245D">
        <w:rPr>
          <w:spacing w:val="-4"/>
        </w:rPr>
        <w:t xml:space="preserve"> </w:t>
      </w:r>
      <w:r w:rsidR="0058245D">
        <w:t>easy</w:t>
      </w:r>
      <w:r w:rsidR="0058245D">
        <w:rPr>
          <w:spacing w:val="-4"/>
        </w:rPr>
        <w:t xml:space="preserve"> </w:t>
      </w:r>
      <w:r w:rsidR="0058245D">
        <w:t>to</w:t>
      </w:r>
      <w:r w:rsidR="0058245D">
        <w:rPr>
          <w:spacing w:val="-3"/>
        </w:rPr>
        <w:t xml:space="preserve"> </w:t>
      </w:r>
      <w:r w:rsidR="0058245D">
        <w:t>use</w:t>
      </w:r>
      <w:r w:rsidR="0058245D">
        <w:rPr>
          <w:spacing w:val="-5"/>
        </w:rPr>
        <w:t xml:space="preserve"> </w:t>
      </w:r>
      <w:r w:rsidR="0058245D">
        <w:t>and</w:t>
      </w:r>
      <w:r w:rsidR="0058245D">
        <w:rPr>
          <w:spacing w:val="-4"/>
        </w:rPr>
        <w:t xml:space="preserve"> </w:t>
      </w:r>
      <w:r w:rsidR="0058245D">
        <w:t>reliable</w:t>
      </w:r>
      <w:r w:rsidR="0058245D">
        <w:rPr>
          <w:spacing w:val="-4"/>
        </w:rPr>
        <w:t xml:space="preserve"> </w:t>
      </w:r>
      <w:r w:rsidR="0058245D">
        <w:t>products.</w:t>
      </w:r>
      <w:r w:rsidR="0058245D">
        <w:rPr>
          <w:spacing w:val="-4"/>
        </w:rPr>
        <w:t xml:space="preserve"> </w:t>
      </w:r>
      <w:r w:rsidR="0058245D">
        <w:t>To</w:t>
      </w:r>
      <w:r w:rsidR="0058245D">
        <w:rPr>
          <w:spacing w:val="-4"/>
        </w:rPr>
        <w:t xml:space="preserve"> </w:t>
      </w:r>
      <w:r w:rsidR="0058245D">
        <w:t>achieve</w:t>
      </w:r>
      <w:r w:rsidR="0058245D">
        <w:rPr>
          <w:spacing w:val="-4"/>
        </w:rPr>
        <w:t xml:space="preserve"> </w:t>
      </w:r>
      <w:r w:rsidR="0058245D">
        <w:t>these outputs, Quality Objectives are established related to design, execution, manufacturing, distribution, monitoring and continuous improvement of quality in all</w:t>
      </w:r>
      <w:r w:rsidR="0058245D">
        <w:rPr>
          <w:spacing w:val="-7"/>
        </w:rPr>
        <w:t xml:space="preserve"> </w:t>
      </w:r>
      <w:r w:rsidR="0058245D">
        <w:t>functions.</w:t>
      </w:r>
    </w:p>
    <w:p w14:paraId="35DFB8A3" w14:textId="77777777" w:rsidR="00595AF9" w:rsidRDefault="00595AF9" w:rsidP="00153A8B">
      <w:pPr>
        <w:rPr>
          <w:lang w:val="en-US"/>
        </w:rPr>
      </w:pPr>
    </w:p>
    <w:p w14:paraId="6220707B" w14:textId="2045690E" w:rsidR="00986F67" w:rsidRDefault="00986F67" w:rsidP="00483833">
      <w:pPr>
        <w:pStyle w:val="berschrift1"/>
      </w:pPr>
      <w:bookmarkStart w:id="52" w:name="_Toc121481353"/>
      <w:r>
        <w:t>Quality Strategy and</w:t>
      </w:r>
      <w:r w:rsidRPr="000F22D6">
        <w:t xml:space="preserve"> </w:t>
      </w:r>
      <w:r>
        <w:t>Planning</w:t>
      </w:r>
      <w:bookmarkEnd w:id="52"/>
    </w:p>
    <w:p w14:paraId="2DC53FC2" w14:textId="77777777" w:rsidR="00986F67" w:rsidRDefault="00986F67" w:rsidP="00153A8B">
      <w:pPr>
        <w:pStyle w:val="Textkrper"/>
        <w:jc w:val="both"/>
      </w:pPr>
      <w:r>
        <w:t>The Leadership Team develops:</w:t>
      </w:r>
    </w:p>
    <w:p w14:paraId="032BCF2B" w14:textId="77777777" w:rsidR="00986F67" w:rsidRDefault="00986F67">
      <w:pPr>
        <w:pStyle w:val="Listenabsatz"/>
        <w:widowControl w:val="0"/>
        <w:numPr>
          <w:ilvl w:val="0"/>
          <w:numId w:val="9"/>
        </w:numPr>
        <w:tabs>
          <w:tab w:val="left" w:pos="702"/>
        </w:tabs>
        <w:autoSpaceDE w:val="0"/>
        <w:autoSpaceDN w:val="0"/>
        <w:spacing w:before="120" w:after="0"/>
        <w:contextualSpacing w:val="0"/>
      </w:pPr>
      <w:r w:rsidRPr="00986F67">
        <w:rPr>
          <w:lang w:val="en-US"/>
        </w:rPr>
        <w:t xml:space="preserve">quality plans that outline the company's quality strategy as well as the Quality Objectives and quality commitment. </w:t>
      </w:r>
      <w:r>
        <w:t>Quality Plans are reviewed and updated</w:t>
      </w:r>
      <w:r>
        <w:rPr>
          <w:spacing w:val="-6"/>
        </w:rPr>
        <w:t xml:space="preserve"> </w:t>
      </w:r>
      <w:r>
        <w:t>periodically.</w:t>
      </w:r>
    </w:p>
    <w:p w14:paraId="42B7685B" w14:textId="77777777" w:rsidR="00986F67" w:rsidRPr="00986F67" w:rsidRDefault="00986F67">
      <w:pPr>
        <w:pStyle w:val="Listenabsatz"/>
        <w:widowControl w:val="0"/>
        <w:numPr>
          <w:ilvl w:val="0"/>
          <w:numId w:val="9"/>
        </w:numPr>
        <w:tabs>
          <w:tab w:val="left" w:pos="702"/>
        </w:tabs>
        <w:autoSpaceDE w:val="0"/>
        <w:autoSpaceDN w:val="0"/>
        <w:spacing w:after="0"/>
        <w:contextualSpacing w:val="0"/>
        <w:rPr>
          <w:lang w:val="en-US"/>
        </w:rPr>
      </w:pPr>
      <w:r w:rsidRPr="00986F67">
        <w:rPr>
          <w:lang w:val="en-US"/>
        </w:rPr>
        <w:t>Quality</w:t>
      </w:r>
      <w:r w:rsidRPr="00986F67">
        <w:rPr>
          <w:spacing w:val="-10"/>
          <w:lang w:val="en-US"/>
        </w:rPr>
        <w:t xml:space="preserve"> </w:t>
      </w:r>
      <w:r w:rsidRPr="00986F67">
        <w:rPr>
          <w:lang w:val="en-US"/>
        </w:rPr>
        <w:t>Objectives</w:t>
      </w:r>
      <w:r w:rsidRPr="00986F67">
        <w:rPr>
          <w:spacing w:val="-8"/>
          <w:lang w:val="en-US"/>
        </w:rPr>
        <w:t xml:space="preserve"> </w:t>
      </w:r>
      <w:r w:rsidRPr="00986F67">
        <w:rPr>
          <w:lang w:val="en-US"/>
        </w:rPr>
        <w:t>and</w:t>
      </w:r>
      <w:r w:rsidRPr="00986F67">
        <w:rPr>
          <w:spacing w:val="-10"/>
          <w:lang w:val="en-US"/>
        </w:rPr>
        <w:t xml:space="preserve"> </w:t>
      </w:r>
      <w:r w:rsidRPr="00986F67">
        <w:rPr>
          <w:lang w:val="en-US"/>
        </w:rPr>
        <w:t>priorities</w:t>
      </w:r>
      <w:r w:rsidRPr="00986F67">
        <w:rPr>
          <w:spacing w:val="-8"/>
          <w:lang w:val="en-US"/>
        </w:rPr>
        <w:t xml:space="preserve"> </w:t>
      </w:r>
      <w:r w:rsidRPr="00986F67">
        <w:rPr>
          <w:lang w:val="en-US"/>
        </w:rPr>
        <w:t>to</w:t>
      </w:r>
      <w:r w:rsidRPr="00986F67">
        <w:rPr>
          <w:spacing w:val="-9"/>
          <w:lang w:val="en-US"/>
        </w:rPr>
        <w:t xml:space="preserve"> </w:t>
      </w:r>
      <w:r w:rsidRPr="00986F67">
        <w:rPr>
          <w:lang w:val="en-US"/>
        </w:rPr>
        <w:t>ensure</w:t>
      </w:r>
      <w:r w:rsidRPr="00986F67">
        <w:rPr>
          <w:spacing w:val="-8"/>
          <w:lang w:val="en-US"/>
        </w:rPr>
        <w:t xml:space="preserve"> </w:t>
      </w:r>
      <w:r w:rsidRPr="00986F67">
        <w:rPr>
          <w:lang w:val="en-US"/>
        </w:rPr>
        <w:t>the</w:t>
      </w:r>
      <w:r w:rsidRPr="00986F67">
        <w:rPr>
          <w:spacing w:val="-9"/>
          <w:lang w:val="en-US"/>
        </w:rPr>
        <w:t xml:space="preserve"> </w:t>
      </w:r>
      <w:r w:rsidRPr="00986F67">
        <w:rPr>
          <w:lang w:val="en-US"/>
        </w:rPr>
        <w:t>implementation</w:t>
      </w:r>
      <w:r w:rsidRPr="00986F67">
        <w:rPr>
          <w:spacing w:val="-9"/>
          <w:lang w:val="en-US"/>
        </w:rPr>
        <w:t xml:space="preserve"> </w:t>
      </w:r>
      <w:r w:rsidRPr="00986F67">
        <w:rPr>
          <w:lang w:val="en-US"/>
        </w:rPr>
        <w:t>of</w:t>
      </w:r>
      <w:r w:rsidRPr="00986F67">
        <w:rPr>
          <w:spacing w:val="-10"/>
          <w:lang w:val="en-US"/>
        </w:rPr>
        <w:t xml:space="preserve"> </w:t>
      </w:r>
      <w:r w:rsidRPr="00986F67">
        <w:rPr>
          <w:lang w:val="en-US"/>
        </w:rPr>
        <w:t>the</w:t>
      </w:r>
      <w:r w:rsidRPr="00986F67">
        <w:rPr>
          <w:spacing w:val="-9"/>
          <w:lang w:val="en-US"/>
        </w:rPr>
        <w:t xml:space="preserve"> </w:t>
      </w:r>
      <w:r w:rsidRPr="00986F67">
        <w:rPr>
          <w:lang w:val="en-US"/>
        </w:rPr>
        <w:t>quality</w:t>
      </w:r>
      <w:r w:rsidRPr="00986F67">
        <w:rPr>
          <w:spacing w:val="-10"/>
          <w:lang w:val="en-US"/>
        </w:rPr>
        <w:t xml:space="preserve"> </w:t>
      </w:r>
      <w:r w:rsidRPr="00986F67">
        <w:rPr>
          <w:lang w:val="en-US"/>
        </w:rPr>
        <w:t>strategy.</w:t>
      </w:r>
      <w:r w:rsidRPr="00986F67">
        <w:rPr>
          <w:spacing w:val="-8"/>
          <w:lang w:val="en-US"/>
        </w:rPr>
        <w:t xml:space="preserve"> </w:t>
      </w:r>
      <w:r w:rsidRPr="00986F67">
        <w:rPr>
          <w:lang w:val="en-US"/>
        </w:rPr>
        <w:t>Changing business priorities and needs are reflected in periodic reviews of the quality</w:t>
      </w:r>
      <w:r w:rsidRPr="00986F67">
        <w:rPr>
          <w:spacing w:val="-13"/>
          <w:lang w:val="en-US"/>
        </w:rPr>
        <w:t xml:space="preserve"> </w:t>
      </w:r>
      <w:r w:rsidRPr="00986F67">
        <w:rPr>
          <w:lang w:val="en-US"/>
        </w:rPr>
        <w:t>plans.</w:t>
      </w:r>
    </w:p>
    <w:p w14:paraId="112B4CB2" w14:textId="77777777" w:rsidR="00986F67" w:rsidRDefault="00986F67" w:rsidP="00153A8B">
      <w:pPr>
        <w:pStyle w:val="Textkrper"/>
        <w:spacing w:before="121"/>
        <w:jc w:val="both"/>
      </w:pPr>
      <w:r>
        <w:t>The</w:t>
      </w:r>
      <w:r>
        <w:rPr>
          <w:spacing w:val="-13"/>
        </w:rPr>
        <w:t xml:space="preserve"> </w:t>
      </w:r>
      <w:r>
        <w:t>planning</w:t>
      </w:r>
      <w:r>
        <w:rPr>
          <w:spacing w:val="-13"/>
        </w:rPr>
        <w:t xml:space="preserve"> </w:t>
      </w:r>
      <w:r>
        <w:t>cycle</w:t>
      </w:r>
      <w:r>
        <w:rPr>
          <w:spacing w:val="-12"/>
        </w:rPr>
        <w:t xml:space="preserve"> </w:t>
      </w:r>
      <w:r>
        <w:t>is</w:t>
      </w:r>
      <w:r>
        <w:rPr>
          <w:spacing w:val="-13"/>
        </w:rPr>
        <w:t xml:space="preserve"> </w:t>
      </w:r>
      <w:r>
        <w:t>aligned</w:t>
      </w:r>
      <w:r>
        <w:rPr>
          <w:spacing w:val="-12"/>
        </w:rPr>
        <w:t xml:space="preserve"> </w:t>
      </w:r>
      <w:r>
        <w:t>with</w:t>
      </w:r>
      <w:r>
        <w:rPr>
          <w:spacing w:val="-13"/>
        </w:rPr>
        <w:t xml:space="preserve"> </w:t>
      </w:r>
      <w:r>
        <w:t>the</w:t>
      </w:r>
      <w:r>
        <w:rPr>
          <w:spacing w:val="-13"/>
        </w:rPr>
        <w:t xml:space="preserve"> </w:t>
      </w:r>
      <w:r>
        <w:t>budget</w:t>
      </w:r>
      <w:r>
        <w:rPr>
          <w:spacing w:val="-12"/>
        </w:rPr>
        <w:t xml:space="preserve"> </w:t>
      </w:r>
      <w:r>
        <w:t>cycle</w:t>
      </w:r>
      <w:r>
        <w:rPr>
          <w:spacing w:val="-13"/>
        </w:rPr>
        <w:t xml:space="preserve"> </w:t>
      </w:r>
      <w:r>
        <w:t>to</w:t>
      </w:r>
      <w:r>
        <w:rPr>
          <w:spacing w:val="-12"/>
        </w:rPr>
        <w:t xml:space="preserve"> </w:t>
      </w:r>
      <w:r>
        <w:t>ensure</w:t>
      </w:r>
      <w:r>
        <w:rPr>
          <w:spacing w:val="-13"/>
        </w:rPr>
        <w:t xml:space="preserve"> </w:t>
      </w:r>
      <w:r>
        <w:t>that</w:t>
      </w:r>
      <w:r>
        <w:rPr>
          <w:spacing w:val="-12"/>
        </w:rPr>
        <w:t xml:space="preserve"> </w:t>
      </w:r>
      <w:r>
        <w:t>the</w:t>
      </w:r>
      <w:r>
        <w:rPr>
          <w:spacing w:val="-13"/>
        </w:rPr>
        <w:t xml:space="preserve"> </w:t>
      </w:r>
      <w:r>
        <w:t>necessary</w:t>
      </w:r>
      <w:r>
        <w:rPr>
          <w:spacing w:val="-13"/>
        </w:rPr>
        <w:t xml:space="preserve"> </w:t>
      </w:r>
      <w:r>
        <w:t>resources</w:t>
      </w:r>
      <w:r>
        <w:rPr>
          <w:spacing w:val="-12"/>
        </w:rPr>
        <w:t xml:space="preserve"> </w:t>
      </w:r>
      <w:r>
        <w:t>are</w:t>
      </w:r>
      <w:r>
        <w:rPr>
          <w:spacing w:val="-13"/>
        </w:rPr>
        <w:t xml:space="preserve"> </w:t>
      </w:r>
      <w:r>
        <w:t>allocated to implement the plan(s). Targets are set based on various inputs, e.g., risk assessments, product evaluations, quality system assessments, audit and inspection findings, industry trends, changing regulatory environments and employee/cultural</w:t>
      </w:r>
      <w:r>
        <w:rPr>
          <w:spacing w:val="-2"/>
        </w:rPr>
        <w:t xml:space="preserve"> </w:t>
      </w:r>
      <w:r>
        <w:t>surveys.</w:t>
      </w:r>
    </w:p>
    <w:p w14:paraId="452A06C8" w14:textId="2993EFB0" w:rsidR="00986F67" w:rsidRDefault="00986F67" w:rsidP="00153A8B">
      <w:pPr>
        <w:pStyle w:val="Textkrper"/>
        <w:spacing w:before="120"/>
        <w:jc w:val="both"/>
        <w:rPr>
          <w:sz w:val="18"/>
        </w:rPr>
      </w:pPr>
      <w:r>
        <w:t>The</w:t>
      </w:r>
      <w:r>
        <w:rPr>
          <w:spacing w:val="-5"/>
        </w:rPr>
        <w:t xml:space="preserve"> </w:t>
      </w:r>
      <w:r>
        <w:t>continued</w:t>
      </w:r>
      <w:r>
        <w:rPr>
          <w:spacing w:val="-5"/>
        </w:rPr>
        <w:t xml:space="preserve"> </w:t>
      </w:r>
      <w:r>
        <w:t>suitability,</w:t>
      </w:r>
      <w:r>
        <w:rPr>
          <w:spacing w:val="-4"/>
        </w:rPr>
        <w:t xml:space="preserve"> </w:t>
      </w:r>
      <w:r>
        <w:t>adequacy</w:t>
      </w:r>
      <w:r>
        <w:rPr>
          <w:spacing w:val="-5"/>
        </w:rPr>
        <w:t xml:space="preserve"> </w:t>
      </w:r>
      <w:r>
        <w:t>and</w:t>
      </w:r>
      <w:r>
        <w:rPr>
          <w:spacing w:val="-4"/>
        </w:rPr>
        <w:t xml:space="preserve"> </w:t>
      </w:r>
      <w:r>
        <w:t>effectiveness</w:t>
      </w:r>
      <w:r>
        <w:rPr>
          <w:spacing w:val="-5"/>
        </w:rPr>
        <w:t xml:space="preserve"> </w:t>
      </w:r>
      <w:r>
        <w:t>of</w:t>
      </w:r>
      <w:r>
        <w:rPr>
          <w:spacing w:val="-5"/>
        </w:rPr>
        <w:t xml:space="preserve"> </w:t>
      </w:r>
      <w:r>
        <w:t>the</w:t>
      </w:r>
      <w:r>
        <w:rPr>
          <w:spacing w:val="-5"/>
        </w:rPr>
        <w:t xml:space="preserve"> </w:t>
      </w:r>
      <w:r>
        <w:t>QMS</w:t>
      </w:r>
      <w:r>
        <w:rPr>
          <w:spacing w:val="-4"/>
        </w:rPr>
        <w:t xml:space="preserve"> </w:t>
      </w:r>
      <w:r>
        <w:t>is</w:t>
      </w:r>
      <w:r>
        <w:rPr>
          <w:spacing w:val="-5"/>
        </w:rPr>
        <w:t xml:space="preserve"> </w:t>
      </w:r>
      <w:r>
        <w:t>ensured</w:t>
      </w:r>
      <w:r>
        <w:rPr>
          <w:spacing w:val="-5"/>
        </w:rPr>
        <w:t xml:space="preserve"> </w:t>
      </w:r>
      <w:r>
        <w:t>through</w:t>
      </w:r>
      <w:r>
        <w:rPr>
          <w:spacing w:val="-5"/>
        </w:rPr>
        <w:t xml:space="preserve"> </w:t>
      </w:r>
      <w:r>
        <w:t xml:space="preserve">periodic</w:t>
      </w:r>
      <w:r>
        <w:rPr>
          <w:spacing w:val="-5"/>
        </w:rPr>
        <w:t xml:space="preserve"> </w:t>
      </w:r>
      <w:r>
        <w:t xml:space="preserve">reviews of the Quality Plan, key performance indicators and </w:t>
      </w:r>
      <w:r w:rsidR="00507E2C">
        <w:rPr>
          <w:highlight w:val="yellow"/>
        </w:rPr>
        <w:t xml:space="preserve">Annual Product Quality Review</w:t>
      </w:r>
      <w:r w:rsidR="00F20BEC" w:rsidRPr="00F20BEC">
        <w:t xml:space="preserve"> </w:t>
      </w:r>
      <w:r>
        <w:t>at various levels of the organization.</w:t>
      </w:r>
    </w:p>
    <w:p w14:paraId="7852F062" w14:textId="77777777" w:rsidR="00986F67" w:rsidRDefault="00986F67" w:rsidP="00153A8B">
      <w:pPr>
        <w:pStyle w:val="Textkrper"/>
        <w:spacing w:before="55"/>
      </w:pPr>
      <w:r>
        <w:t>The purpose of QC and QM review process is:</w:t>
      </w:r>
    </w:p>
    <w:p w14:paraId="20DCD59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to demonstrate product compliance with regulations/standards and certificate of registration, certification and/or registration</w:t>
      </w:r>
      <w:r w:rsidRPr="00986F67">
        <w:rPr>
          <w:spacing w:val="-3"/>
          <w:lang w:val="en-US"/>
        </w:rPr>
        <w:t xml:space="preserve"> </w:t>
      </w:r>
      <w:r w:rsidRPr="00986F67">
        <w:rPr>
          <w:lang w:val="en-US"/>
        </w:rPr>
        <w:t>dossier.</w:t>
      </w:r>
    </w:p>
    <w:p w14:paraId="52FBC52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w:t>
      </w:r>
      <w:r w:rsidRPr="00986F67">
        <w:rPr>
          <w:spacing w:val="-6"/>
          <w:lang w:val="en-US"/>
        </w:rPr>
        <w:t xml:space="preserve"> </w:t>
      </w:r>
      <w:r w:rsidRPr="00986F67">
        <w:rPr>
          <w:lang w:val="en-US"/>
        </w:rPr>
        <w:t>that</w:t>
      </w:r>
      <w:r w:rsidRPr="00986F67">
        <w:rPr>
          <w:spacing w:val="-4"/>
          <w:lang w:val="en-US"/>
        </w:rPr>
        <w:t xml:space="preserve"> </w:t>
      </w:r>
      <w:r w:rsidRPr="00986F67">
        <w:rPr>
          <w:lang w:val="en-US"/>
        </w:rPr>
        <w:t>the</w:t>
      </w:r>
      <w:r w:rsidRPr="00986F67">
        <w:rPr>
          <w:spacing w:val="-4"/>
          <w:lang w:val="en-US"/>
        </w:rPr>
        <w:t xml:space="preserve"> </w:t>
      </w:r>
      <w:r w:rsidRPr="00986F67">
        <w:rPr>
          <w:lang w:val="en-US"/>
        </w:rPr>
        <w:t>products</w:t>
      </w:r>
      <w:r w:rsidRPr="00986F67">
        <w:rPr>
          <w:spacing w:val="-4"/>
          <w:lang w:val="en-US"/>
        </w:rPr>
        <w:t xml:space="preserve"> </w:t>
      </w:r>
      <w:r w:rsidRPr="00986F67">
        <w:rPr>
          <w:lang w:val="en-US"/>
        </w:rPr>
        <w:t>do</w:t>
      </w:r>
      <w:r w:rsidRPr="00986F67">
        <w:rPr>
          <w:spacing w:val="-4"/>
          <w:lang w:val="en-US"/>
        </w:rPr>
        <w:t xml:space="preserve"> </w:t>
      </w:r>
      <w:r w:rsidRPr="00986F67">
        <w:rPr>
          <w:lang w:val="en-US"/>
        </w:rPr>
        <w:t>not</w:t>
      </w:r>
      <w:r w:rsidRPr="00986F67">
        <w:rPr>
          <w:spacing w:val="-4"/>
          <w:lang w:val="en-US"/>
        </w:rPr>
        <w:t xml:space="preserve"> </w:t>
      </w:r>
      <w:r w:rsidRPr="00986F67">
        <w:rPr>
          <w:lang w:val="en-US"/>
        </w:rPr>
        <w:t>put</w:t>
      </w:r>
      <w:r w:rsidRPr="00986F67">
        <w:rPr>
          <w:spacing w:val="-5"/>
          <w:lang w:val="en-US"/>
        </w:rPr>
        <w:t xml:space="preserve"> </w:t>
      </w:r>
      <w:r w:rsidRPr="00986F67">
        <w:rPr>
          <w:lang w:val="en-US"/>
        </w:rPr>
        <w:t>patients</w:t>
      </w:r>
      <w:r w:rsidRPr="00986F67">
        <w:rPr>
          <w:spacing w:val="-4"/>
          <w:lang w:val="en-US"/>
        </w:rPr>
        <w:t xml:space="preserve"> </w:t>
      </w:r>
      <w:r w:rsidRPr="00986F67">
        <w:rPr>
          <w:lang w:val="en-US"/>
        </w:rPr>
        <w:t>and</w:t>
      </w:r>
      <w:r w:rsidRPr="00986F67">
        <w:rPr>
          <w:spacing w:val="-4"/>
          <w:lang w:val="en-US"/>
        </w:rPr>
        <w:t xml:space="preserve"> </w:t>
      </w:r>
      <w:r w:rsidRPr="00986F67">
        <w:rPr>
          <w:lang w:val="en-US"/>
        </w:rPr>
        <w:t>customers</w:t>
      </w:r>
      <w:r w:rsidRPr="00986F67">
        <w:rPr>
          <w:spacing w:val="-4"/>
          <w:lang w:val="en-US"/>
        </w:rPr>
        <w:t xml:space="preserve"> </w:t>
      </w:r>
      <w:r w:rsidRPr="00986F67">
        <w:rPr>
          <w:lang w:val="en-US"/>
        </w:rPr>
        <w:t>at</w:t>
      </w:r>
      <w:r w:rsidRPr="00986F67">
        <w:rPr>
          <w:spacing w:val="-4"/>
          <w:lang w:val="en-US"/>
        </w:rPr>
        <w:t xml:space="preserve"> </w:t>
      </w:r>
      <w:r w:rsidRPr="00986F67">
        <w:rPr>
          <w:lang w:val="en-US"/>
        </w:rPr>
        <w:t>risk</w:t>
      </w:r>
      <w:r w:rsidRPr="00986F67">
        <w:rPr>
          <w:spacing w:val="-5"/>
          <w:lang w:val="en-US"/>
        </w:rPr>
        <w:t xml:space="preserve"> </w:t>
      </w:r>
      <w:r w:rsidRPr="00986F67">
        <w:rPr>
          <w:lang w:val="en-US"/>
        </w:rPr>
        <w:t>due</w:t>
      </w:r>
      <w:r w:rsidRPr="00986F67">
        <w:rPr>
          <w:spacing w:val="-4"/>
          <w:lang w:val="en-US"/>
        </w:rPr>
        <w:t xml:space="preserve"> </w:t>
      </w:r>
      <w:r w:rsidRPr="00986F67">
        <w:rPr>
          <w:lang w:val="en-US"/>
        </w:rPr>
        <w:t>to</w:t>
      </w:r>
      <w:r w:rsidRPr="00986F67">
        <w:rPr>
          <w:spacing w:val="-4"/>
          <w:lang w:val="en-US"/>
        </w:rPr>
        <w:t xml:space="preserve"> </w:t>
      </w:r>
      <w:r w:rsidRPr="00986F67">
        <w:rPr>
          <w:lang w:val="en-US"/>
        </w:rPr>
        <w:t>lack</w:t>
      </w:r>
      <w:r w:rsidRPr="00986F67">
        <w:rPr>
          <w:spacing w:val="-4"/>
          <w:lang w:val="en-US"/>
        </w:rPr>
        <w:t xml:space="preserve"> </w:t>
      </w:r>
      <w:r w:rsidRPr="00986F67">
        <w:rPr>
          <w:lang w:val="en-US"/>
        </w:rPr>
        <w:t>of</w:t>
      </w:r>
      <w:r w:rsidRPr="00986F67">
        <w:rPr>
          <w:spacing w:val="-4"/>
          <w:lang w:val="en-US"/>
        </w:rPr>
        <w:t xml:space="preserve"> </w:t>
      </w:r>
      <w:r w:rsidRPr="00986F67">
        <w:rPr>
          <w:lang w:val="en-US"/>
        </w:rPr>
        <w:t>safety,</w:t>
      </w:r>
      <w:r w:rsidRPr="00986F67">
        <w:rPr>
          <w:spacing w:val="-4"/>
          <w:lang w:val="en-US"/>
        </w:rPr>
        <w:t xml:space="preserve"> </w:t>
      </w:r>
      <w:r w:rsidRPr="00986F67">
        <w:rPr>
          <w:lang w:val="en-US"/>
        </w:rPr>
        <w:t>quality or</w:t>
      </w:r>
      <w:r w:rsidRPr="00986F67">
        <w:rPr>
          <w:spacing w:val="-1"/>
          <w:lang w:val="en-US"/>
        </w:rPr>
        <w:t xml:space="preserve"> </w:t>
      </w:r>
      <w:r w:rsidRPr="00986F67">
        <w:rPr>
          <w:lang w:val="en-US"/>
        </w:rPr>
        <w:t>efficacy.</w:t>
      </w:r>
    </w:p>
    <w:p w14:paraId="1FC7FA5C"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identify and evaluate trends and risks to promote continuous</w:t>
      </w:r>
      <w:r w:rsidRPr="00986F67">
        <w:rPr>
          <w:spacing w:val="-7"/>
          <w:lang w:val="en-US"/>
        </w:rPr>
        <w:t xml:space="preserve"> </w:t>
      </w:r>
      <w:r w:rsidRPr="00986F67">
        <w:rPr>
          <w:lang w:val="en-US"/>
        </w:rPr>
        <w:t xml:space="preserve">improvement. </w:t>
      </w:r>
    </w:p>
    <w:p w14:paraId="55DC58F0"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ensure that QS is effective, appropriate, adequate and</w:t>
      </w:r>
      <w:r w:rsidRPr="00986F67">
        <w:rPr>
          <w:spacing w:val="-6"/>
          <w:lang w:val="en-US"/>
        </w:rPr>
        <w:t xml:space="preserve"> </w:t>
      </w:r>
      <w:r w:rsidRPr="00986F67">
        <w:rPr>
          <w:lang w:val="en-US"/>
        </w:rPr>
        <w:t xml:space="preserve">efficient.</w:t>
      </w:r>
    </w:p>
    <w:p w14:paraId="014CCDE7" w14:textId="7377F9A4" w:rsidR="00986F67" w:rsidRDefault="00986F67">
      <w:pPr>
        <w:pStyle w:val="Textkrper"/>
        <w:numPr>
          <w:ilvl w:val="0"/>
          <w:numId w:val="10"/>
        </w:numPr>
        <w:spacing w:before="120"/>
      </w:pPr>
      <w:r>
        <w:t xml:space="preserve">The quality monitoring and </w:t>
      </w:r>
      <w:r w:rsidR="00507E2C">
        <w:rPr>
          <w:highlight w:val="yellow"/>
        </w:rPr>
        <w:t xml:space="preserve">Management Review</w:t>
      </w:r>
      <w:r>
        <w:t xml:space="preserve"> shall be documented and shall include:</w:t>
      </w:r>
    </w:p>
    <w:p w14:paraId="7A83BACE" w14:textId="77777777" w:rsidR="00986F67" w:rsidRPr="00986F67" w:rsidRDefault="00986F67">
      <w:pPr>
        <w:pStyle w:val="Listenabsatz"/>
        <w:widowControl w:val="0"/>
        <w:numPr>
          <w:ilvl w:val="0"/>
          <w:numId w:val="10"/>
        </w:numPr>
        <w:tabs>
          <w:tab w:val="left" w:pos="700"/>
          <w:tab w:val="left" w:pos="702"/>
        </w:tabs>
        <w:autoSpaceDE w:val="0"/>
        <w:autoSpaceDN w:val="0"/>
        <w:spacing w:before="120" w:after="0"/>
        <w:contextualSpacing w:val="0"/>
        <w:jc w:val="left"/>
        <w:rPr>
          <w:lang w:val="en-US"/>
        </w:rPr>
      </w:pPr>
      <w:r w:rsidRPr="00986F67">
        <w:rPr>
          <w:lang w:val="en-US"/>
        </w:rPr>
        <w:t>a conclusion on the adequacy of the quality</w:t>
      </w:r>
      <w:r w:rsidRPr="00986F67">
        <w:rPr>
          <w:spacing w:val="-9"/>
          <w:lang w:val="en-US"/>
        </w:rPr>
        <w:t xml:space="preserve"> </w:t>
      </w:r>
      <w:r w:rsidRPr="00986F67">
        <w:rPr>
          <w:lang w:val="en-US"/>
        </w:rPr>
        <w:t>system,</w:t>
      </w:r>
    </w:p>
    <w:p w14:paraId="2AA27144"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lastRenderedPageBreak/>
        <w:t>the potential impact of the deficiencies on the product,</w:t>
      </w:r>
      <w:r w:rsidRPr="00986F67">
        <w:rPr>
          <w:spacing w:val="-5"/>
          <w:lang w:val="en-US"/>
        </w:rPr>
        <w:t xml:space="preserve"> </w:t>
      </w:r>
      <w:r w:rsidRPr="00986F67">
        <w:rPr>
          <w:lang w:val="en-US"/>
        </w:rPr>
        <w:t>and</w:t>
      </w:r>
    </w:p>
    <w:p w14:paraId="34E00975" w14:textId="77777777" w:rsidR="00986F67" w:rsidRPr="00986F67" w:rsidRDefault="00986F67">
      <w:pPr>
        <w:pStyle w:val="Listenabsatz"/>
        <w:widowControl w:val="0"/>
        <w:numPr>
          <w:ilvl w:val="0"/>
          <w:numId w:val="10"/>
        </w:numPr>
        <w:tabs>
          <w:tab w:val="left" w:pos="700"/>
          <w:tab w:val="left" w:pos="702"/>
        </w:tabs>
        <w:autoSpaceDE w:val="0"/>
        <w:autoSpaceDN w:val="0"/>
        <w:spacing w:after="0"/>
        <w:contextualSpacing w:val="0"/>
        <w:jc w:val="left"/>
        <w:rPr>
          <w:lang w:val="en-US"/>
        </w:rPr>
      </w:pPr>
      <w:r w:rsidRPr="00986F67">
        <w:rPr>
          <w:lang w:val="en-US"/>
        </w:rPr>
        <w:t>a list of appropriate</w:t>
      </w:r>
      <w:r w:rsidRPr="00986F67">
        <w:rPr>
          <w:spacing w:val="-4"/>
          <w:lang w:val="en-US"/>
        </w:rPr>
        <w:t xml:space="preserve"> </w:t>
      </w:r>
      <w:r w:rsidRPr="00986F67">
        <w:rPr>
          <w:lang w:val="en-US"/>
        </w:rPr>
        <w:t>actions.</w:t>
      </w:r>
    </w:p>
    <w:p w14:paraId="11D7997C" w14:textId="77777777" w:rsidR="00986F67" w:rsidRDefault="00986F67" w:rsidP="00153A8B">
      <w:pPr>
        <w:pStyle w:val="Textkrper"/>
        <w:spacing w:before="120"/>
      </w:pPr>
      <w:r>
        <w:t>Monitoring of key indicators should include as a minimum the results of:</w:t>
      </w:r>
    </w:p>
    <w:p w14:paraId="1727E492" w14:textId="77777777" w:rsidR="00986F67" w:rsidRDefault="00986F67">
      <w:pPr>
        <w:pStyle w:val="Listenabsatz"/>
        <w:widowControl w:val="0"/>
        <w:numPr>
          <w:ilvl w:val="0"/>
          <w:numId w:val="11"/>
        </w:numPr>
        <w:tabs>
          <w:tab w:val="left" w:pos="700"/>
          <w:tab w:val="left" w:pos="702"/>
        </w:tabs>
        <w:autoSpaceDE w:val="0"/>
        <w:autoSpaceDN w:val="0"/>
        <w:spacing w:before="120" w:after="0"/>
        <w:contextualSpacing w:val="0"/>
        <w:jc w:val="left"/>
      </w:pPr>
      <w:r>
        <w:t>inspections and</w:t>
      </w:r>
      <w:r>
        <w:rPr>
          <w:spacing w:val="-2"/>
        </w:rPr>
        <w:t xml:space="preserve"> </w:t>
      </w:r>
      <w:r>
        <w:t>audits,</w:t>
      </w:r>
    </w:p>
    <w:p w14:paraId="70786331" w14:textId="76C6FE8E"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analysis of </w:t>
      </w:r>
      <w:r w:rsidR="004909FE">
        <w:rPr>
          <w:lang w:val="en-US"/>
        </w:rPr>
        <w:t>D</w:t>
      </w:r>
      <w:r w:rsidRPr="00986F67">
        <w:rPr>
          <w:lang w:val="en-US"/>
        </w:rPr>
        <w:t xml:space="preserve">eviations, </w:t>
      </w:r>
      <w:r w:rsidR="004909FE">
        <w:rPr>
          <w:lang w:val="en-US"/>
        </w:rPr>
        <w:t>C</w:t>
      </w:r>
      <w:r w:rsidRPr="00986F67">
        <w:rPr>
          <w:lang w:val="en-US"/>
        </w:rPr>
        <w:t>omplaints,</w:t>
      </w:r>
      <w:r w:rsidR="005974ED">
        <w:rPr>
          <w:lang w:val="en-US"/>
        </w:rPr>
        <w:t xml:space="preserve"> Quality Defects,</w:t>
      </w:r>
      <w:r w:rsidRPr="00986F67">
        <w:rPr>
          <w:lang w:val="en-US"/>
        </w:rPr>
        <w:t xml:space="preserve"> </w:t>
      </w:r>
      <w:r w:rsidR="004909FE">
        <w:rPr>
          <w:lang w:val="en-US"/>
        </w:rPr>
        <w:t>R</w:t>
      </w:r>
      <w:r w:rsidRPr="00986F67">
        <w:rPr>
          <w:lang w:val="en-US"/>
        </w:rPr>
        <w:t xml:space="preserve">ecalls, withdrawals and falsifications,</w:t>
      </w:r>
      <w:r w:rsidRPr="00986F67">
        <w:rPr>
          <w:spacing w:val="-12"/>
          <w:lang w:val="en-US"/>
        </w:rPr>
        <w:t xml:space="preserve"> </w:t>
      </w:r>
    </w:p>
    <w:p w14:paraId="55824ACE" w14:textId="0E153922" w:rsidR="00986F67" w:rsidRPr="00986F67" w:rsidRDefault="00986F67">
      <w:pPr>
        <w:pStyle w:val="Listenabsatz"/>
        <w:widowControl w:val="0"/>
        <w:numPr>
          <w:ilvl w:val="0"/>
          <w:numId w:val="11"/>
        </w:numPr>
        <w:tabs>
          <w:tab w:val="left" w:pos="700"/>
          <w:tab w:val="left" w:pos="702"/>
        </w:tabs>
        <w:autoSpaceDE w:val="0"/>
        <w:autoSpaceDN w:val="0"/>
        <w:spacing w:after="0"/>
        <w:contextualSpacing w:val="0"/>
        <w:jc w:val="left"/>
        <w:rPr>
          <w:lang w:val="en-US"/>
        </w:rPr>
      </w:pPr>
      <w:r w:rsidRPr="00986F67">
        <w:rPr>
          <w:lang w:val="en-US"/>
        </w:rPr>
        <w:t xml:space="preserve">follow-up actions from previous </w:t>
      </w:r>
      <w:r w:rsidR="00507E2C">
        <w:rPr>
          <w:highlight w:val="yellow"/>
          <w:lang w:val="en-US"/>
        </w:rPr>
        <w:t xml:space="preserve">Management Review</w:t>
      </w:r>
      <w:r w:rsidRPr="00986F67">
        <w:rPr>
          <w:lang w:val="en-US"/>
        </w:rPr>
        <w:t xml:space="preserve">.</w:t>
      </w:r>
    </w:p>
    <w:p w14:paraId="027CB25B" w14:textId="541CC6DA" w:rsidR="00986F67" w:rsidRDefault="00507E2C" w:rsidP="00153A8B">
      <w:pPr>
        <w:pStyle w:val="Textkrper"/>
        <w:spacing w:before="120"/>
        <w:jc w:val="both"/>
      </w:pPr>
      <w:r>
        <w:rPr>
          <w:highlight w:val="yellow"/>
        </w:rPr>
        <w:t xml:space="preserve">Management Review</w:t>
      </w:r>
      <w:r w:rsidR="00986F67">
        <w:rPr>
          <w:spacing w:val="-9"/>
        </w:rPr>
        <w:t xml:space="preserve"> </w:t>
      </w:r>
      <w:r w:rsidR="00986F67">
        <w:t>shall</w:t>
      </w:r>
      <w:r w:rsidR="00986F67">
        <w:rPr>
          <w:spacing w:val="-9"/>
        </w:rPr>
        <w:t xml:space="preserve"> </w:t>
      </w:r>
      <w:r w:rsidR="00986F67">
        <w:t>be</w:t>
      </w:r>
      <w:r w:rsidR="00986F67">
        <w:rPr>
          <w:spacing w:val="-9"/>
        </w:rPr>
        <w:t xml:space="preserve"> </w:t>
      </w:r>
      <w:r w:rsidR="00986F67">
        <w:t>conducted</w:t>
      </w:r>
      <w:r w:rsidR="00986F67">
        <w:rPr>
          <w:spacing w:val="-9"/>
        </w:rPr>
        <w:t xml:space="preserve"> </w:t>
      </w:r>
      <w:r w:rsidR="00986F67">
        <w:t>by</w:t>
      </w:r>
      <w:r w:rsidR="00986F67">
        <w:rPr>
          <w:spacing w:val="-9"/>
        </w:rPr>
        <w:t xml:space="preserve"> </w:t>
      </w:r>
      <w:r w:rsidR="00986F67">
        <w:t>the</w:t>
      </w:r>
      <w:r w:rsidR="00986F67">
        <w:rPr>
          <w:spacing w:val="-9"/>
        </w:rPr>
        <w:t xml:space="preserve"> </w:t>
      </w:r>
      <w:r w:rsidR="00986F67">
        <w:t>quality</w:t>
      </w:r>
      <w:r w:rsidR="00986F67">
        <w:rPr>
          <w:spacing w:val="-9"/>
        </w:rPr>
        <w:t xml:space="preserve"> </w:t>
      </w:r>
      <w:r w:rsidR="00986F67">
        <w:t>system</w:t>
      </w:r>
      <w:r w:rsidR="00986F67">
        <w:rPr>
          <w:spacing w:val="-9"/>
        </w:rPr>
        <w:t xml:space="preserve"> </w:t>
      </w:r>
      <w:r w:rsidR="00986F67">
        <w:t>owners</w:t>
      </w:r>
      <w:r w:rsidR="00986F67">
        <w:rPr>
          <w:spacing w:val="-9"/>
        </w:rPr>
        <w:t xml:space="preserve"> </w:t>
      </w:r>
      <w:r w:rsidR="00986F67">
        <w:t>on</w:t>
      </w:r>
      <w:r w:rsidR="00986F67">
        <w:rPr>
          <w:spacing w:val="-9"/>
        </w:rPr>
        <w:t xml:space="preserve"> </w:t>
      </w:r>
      <w:r w:rsidR="00986F67">
        <w:t>an</w:t>
      </w:r>
      <w:r w:rsidR="00986F67">
        <w:rPr>
          <w:spacing w:val="-9"/>
        </w:rPr>
        <w:t xml:space="preserve"> </w:t>
      </w:r>
      <w:r w:rsidR="00986F67">
        <w:t>annual</w:t>
      </w:r>
      <w:r w:rsidR="00986F67">
        <w:rPr>
          <w:spacing w:val="-9"/>
        </w:rPr>
        <w:t xml:space="preserve"> </w:t>
      </w:r>
      <w:r w:rsidR="00986F67">
        <w:t>basis</w:t>
      </w:r>
      <w:r w:rsidR="00986F67">
        <w:rPr>
          <w:spacing w:val="-9"/>
        </w:rPr>
        <w:t xml:space="preserve"> </w:t>
      </w:r>
      <w:r w:rsidR="00986F67">
        <w:t>to</w:t>
      </w:r>
      <w:r w:rsidR="00986F67">
        <w:rPr>
          <w:spacing w:val="-10"/>
        </w:rPr>
        <w:t xml:space="preserve"> </w:t>
      </w:r>
      <w:r w:rsidR="00986F67">
        <w:t>assess</w:t>
      </w:r>
      <w:r w:rsidR="00986F67">
        <w:rPr>
          <w:spacing w:val="-9"/>
        </w:rPr>
        <w:t xml:space="preserve"> </w:t>
      </w:r>
      <w:r w:rsidR="00986F67">
        <w:t>the ongoing suitability and adequacy of the quality system and to identify risks and/or opportunities for continuous</w:t>
      </w:r>
      <w:r w:rsidR="00986F67">
        <w:rPr>
          <w:spacing w:val="-2"/>
        </w:rPr>
        <w:t xml:space="preserve"> </w:t>
      </w:r>
      <w:r w:rsidR="00986F67">
        <w:t xml:space="preserve">improvement.</w:t>
      </w:r>
    </w:p>
    <w:p w14:paraId="04D307A8" w14:textId="3E141DD6" w:rsidR="00986F67" w:rsidRDefault="00986F67" w:rsidP="00153A8B">
      <w:pPr>
        <w:pStyle w:val="Textkrper"/>
        <w:spacing w:before="120"/>
        <w:jc w:val="both"/>
      </w:pPr>
      <w:r>
        <w:t xml:space="preserve">The results of the </w:t>
      </w:r>
      <w:r w:rsidR="00507E2C">
        <w:rPr>
          <w:highlight w:val="yellow"/>
        </w:rPr>
        <w:t xml:space="preserve">Management Review</w:t>
      </w:r>
      <w:r w:rsidR="00B77992" w:rsidRPr="00B77992">
        <w:t xml:space="preserve"> </w:t>
      </w:r>
      <w:r>
        <w:t xml:space="preserve">shall be used as input into the review and revision of </w:t>
      </w:r>
      <w:r w:rsidR="00507E2C">
        <w:rPr>
          <w:highlight w:val="yellow"/>
        </w:rPr>
        <w:t xml:space="preserve">Quality Plan</w:t>
      </w:r>
      <w:r>
        <w:t>.</w:t>
      </w:r>
    </w:p>
    <w:p w14:paraId="6E68089F" w14:textId="77777777" w:rsidR="00D7444F" w:rsidRDefault="00D7444F" w:rsidP="00483833">
      <w:pPr>
        <w:pStyle w:val="berschrift1"/>
      </w:pPr>
      <w:bookmarkStart w:id="53" w:name="_Toc121481354"/>
      <w:r>
        <w:t>Leadership</w:t>
      </w:r>
      <w:r w:rsidRPr="00D7444F">
        <w:t xml:space="preserve"> </w:t>
      </w:r>
      <w:r>
        <w:t>Responsibilities</w:t>
      </w:r>
      <w:bookmarkEnd w:id="53"/>
    </w:p>
    <w:p w14:paraId="5F9E1C8C" w14:textId="77777777" w:rsidR="00D7444F" w:rsidRDefault="00D7444F" w:rsidP="00153A8B">
      <w:pPr>
        <w:pStyle w:val="Textkrper"/>
        <w:jc w:val="both"/>
      </w:pPr>
      <w:r>
        <w:t>Senior Leadership is responsible for implementing an effective and appropriate quality system to improve the quality and availability of reliable products.</w:t>
      </w:r>
    </w:p>
    <w:p w14:paraId="4FBA21E4" w14:textId="77777777" w:rsidR="00D7444F" w:rsidRDefault="00D7444F" w:rsidP="00153A8B">
      <w:pPr>
        <w:pStyle w:val="Textkrper"/>
        <w:spacing w:before="120"/>
        <w:jc w:val="both"/>
      </w:pPr>
      <w:r>
        <w:t>Quality leaders, together with their respective business partners (e.g., functional leaders), have the following responsibilities:</w:t>
      </w:r>
    </w:p>
    <w:p w14:paraId="32B30B69" w14:textId="5F620B9C"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 xml:space="preserve">ensure compliance with the requirements of this</w:t>
      </w:r>
      <w:r w:rsidRPr="00D7444F">
        <w:rPr>
          <w:spacing w:val="-5"/>
          <w:lang w:val="en-US"/>
        </w:rPr>
        <w:t xml:space="preserve"> </w:t>
      </w:r>
      <w:r w:rsidR="00507E2C">
        <w:rPr>
          <w:highlight w:val="yellow"/>
          <w:lang w:val="en-US"/>
        </w:rPr>
        <w:t xml:space="preserve">Quality Manual</w:t>
      </w:r>
      <w:r w:rsidRPr="00D7444F">
        <w:rPr>
          <w:lang w:val="en-US"/>
        </w:rPr>
        <w:t>,</w:t>
      </w:r>
    </w:p>
    <w:p w14:paraId="19C97DF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Quality Objectives are defined in line with the overall company strategy, communicated and supported by all relevant</w:t>
      </w:r>
      <w:r w:rsidRPr="00D7444F">
        <w:rPr>
          <w:spacing w:val="-4"/>
          <w:lang w:val="en-US"/>
        </w:rPr>
        <w:t xml:space="preserve"> </w:t>
      </w:r>
      <w:r w:rsidRPr="00D7444F">
        <w:rPr>
          <w:lang w:val="en-US"/>
        </w:rPr>
        <w:t>functions/levels,</w:t>
      </w:r>
    </w:p>
    <w:p w14:paraId="61F2E0EC"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establish a quality commitment that outlines the company's overall intentions and direction regarding</w:t>
      </w:r>
      <w:r w:rsidRPr="00D7444F">
        <w:rPr>
          <w:spacing w:val="-1"/>
          <w:lang w:val="en-US"/>
        </w:rPr>
        <w:t xml:space="preserve"> </w:t>
      </w:r>
      <w:r w:rsidRPr="00D7444F">
        <w:rPr>
          <w:lang w:val="en-US"/>
        </w:rPr>
        <w:t>quality,</w:t>
      </w:r>
    </w:p>
    <w:p w14:paraId="3DAB964D"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participate in the development, implementation, monitoring and maintenance of an effective QMS to ensure the achievement of Quality</w:t>
      </w:r>
      <w:r w:rsidRPr="00D7444F">
        <w:rPr>
          <w:spacing w:val="-6"/>
          <w:lang w:val="en-US"/>
        </w:rPr>
        <w:t xml:space="preserve"> </w:t>
      </w:r>
      <w:r w:rsidRPr="00D7444F">
        <w:rPr>
          <w:lang w:val="en-US"/>
        </w:rPr>
        <w:t>Objectives,</w:t>
      </w:r>
    </w:p>
    <w:p w14:paraId="7AB1D645"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demonstrate strong and visible support for the QMS, ensure its implementation in the organization and support continuous</w:t>
      </w:r>
      <w:r w:rsidRPr="00D7444F">
        <w:rPr>
          <w:spacing w:val="-3"/>
          <w:lang w:val="en-US"/>
        </w:rPr>
        <w:t xml:space="preserve"> </w:t>
      </w:r>
      <w:r w:rsidRPr="00D7444F">
        <w:rPr>
          <w:lang w:val="en-US"/>
        </w:rPr>
        <w:t>improvement,</w:t>
      </w:r>
    </w:p>
    <w:p w14:paraId="13760E27" w14:textId="77777777" w:rsidR="00D7444F" w:rsidRPr="00D7444F" w:rsidRDefault="00D7444F">
      <w:pPr>
        <w:pStyle w:val="Listenabsatz"/>
        <w:widowControl w:val="0"/>
        <w:numPr>
          <w:ilvl w:val="0"/>
          <w:numId w:val="12"/>
        </w:numPr>
        <w:tabs>
          <w:tab w:val="left" w:pos="700"/>
          <w:tab w:val="left" w:pos="702"/>
        </w:tabs>
        <w:autoSpaceDE w:val="0"/>
        <w:autoSpaceDN w:val="0"/>
        <w:spacing w:after="0"/>
        <w:ind w:left="714" w:hanging="357"/>
        <w:contextualSpacing w:val="0"/>
        <w:jc w:val="left"/>
        <w:rPr>
          <w:lang w:val="en-US"/>
        </w:rPr>
      </w:pPr>
      <w:r w:rsidRPr="00D7444F">
        <w:rPr>
          <w:lang w:val="en-US"/>
        </w:rPr>
        <w:t>ensure that customer requirements and applicable regulatory requirements are identified and met,</w:t>
      </w:r>
    </w:p>
    <w:p w14:paraId="3309B60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participate in the development of quality plans and ensure their implementation, maintenance and review,</w:t>
      </w:r>
    </w:p>
    <w:p w14:paraId="1698E571"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jc w:val="left"/>
        <w:rPr>
          <w:lang w:val="en-US"/>
        </w:rPr>
      </w:pPr>
      <w:r w:rsidRPr="00D7444F">
        <w:rPr>
          <w:lang w:val="en-US"/>
        </w:rPr>
        <w:t>define the individual and collective roles, responsibilities, authorities and relationships of all organizational units related to the quality</w:t>
      </w:r>
      <w:r w:rsidRPr="00D7444F">
        <w:rPr>
          <w:spacing w:val="-4"/>
          <w:lang w:val="en-US"/>
        </w:rPr>
        <w:t xml:space="preserve"> </w:t>
      </w:r>
      <w:r w:rsidRPr="00D7444F">
        <w:rPr>
          <w:lang w:val="en-US"/>
        </w:rPr>
        <w:t>system,</w:t>
      </w:r>
    </w:p>
    <w:p w14:paraId="02A6CAB0" w14:textId="77777777" w:rsidR="00D7444F" w:rsidRDefault="00D7444F">
      <w:pPr>
        <w:pStyle w:val="Textkrper"/>
        <w:numPr>
          <w:ilvl w:val="0"/>
          <w:numId w:val="12"/>
        </w:numPr>
        <w:ind w:left="714" w:hanging="357"/>
        <w:jc w:val="both"/>
      </w:pPr>
      <w:r>
        <w:t>Ensure that these interactions are communicated and understood at all levels of the organization,</w:t>
      </w:r>
    </w:p>
    <w:p w14:paraId="53BA82F9"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establish and provide adequate and appropriate resources and infrastructure necessary to implement and maintain the QMS and to continuously improve its</w:t>
      </w:r>
      <w:r w:rsidRPr="00D7444F">
        <w:rPr>
          <w:spacing w:val="-13"/>
          <w:lang w:val="en-US"/>
        </w:rPr>
        <w:t xml:space="preserve"> </w:t>
      </w:r>
      <w:r w:rsidRPr="00D7444F">
        <w:rPr>
          <w:lang w:val="en-US"/>
        </w:rPr>
        <w:t>effectiveness,</w:t>
      </w:r>
    </w:p>
    <w:p w14:paraId="353F7DC6"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a timely and effective communication and escalation process to raise quality issues to the appropriate levels of</w:t>
      </w:r>
      <w:r w:rsidRPr="00D7444F">
        <w:rPr>
          <w:spacing w:val="-3"/>
          <w:lang w:val="en-US"/>
        </w:rPr>
        <w:t xml:space="preserve"> </w:t>
      </w:r>
      <w:r w:rsidRPr="00D7444F">
        <w:rPr>
          <w:lang w:val="en-US"/>
        </w:rPr>
        <w:t>management,</w:t>
      </w:r>
    </w:p>
    <w:p w14:paraId="5FC8F450" w14:textId="77777777"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ensure that product and process knowledge is managed from development through the product's</w:t>
      </w:r>
      <w:r w:rsidRPr="00D7444F">
        <w:rPr>
          <w:spacing w:val="-10"/>
          <w:lang w:val="en-US"/>
        </w:rPr>
        <w:t xml:space="preserve"> </w:t>
      </w:r>
      <w:r w:rsidRPr="00D7444F">
        <w:rPr>
          <w:lang w:val="en-US"/>
        </w:rPr>
        <w:t>commercial</w:t>
      </w:r>
      <w:r w:rsidRPr="00D7444F">
        <w:rPr>
          <w:spacing w:val="-8"/>
          <w:lang w:val="en-US"/>
        </w:rPr>
        <w:t xml:space="preserve"> </w:t>
      </w:r>
      <w:r w:rsidRPr="00D7444F">
        <w:rPr>
          <w:lang w:val="en-US"/>
        </w:rPr>
        <w:t>life</w:t>
      </w:r>
      <w:r w:rsidRPr="00D7444F">
        <w:rPr>
          <w:spacing w:val="-9"/>
          <w:lang w:val="en-US"/>
        </w:rPr>
        <w:t xml:space="preserve"> </w:t>
      </w:r>
      <w:r w:rsidRPr="00D7444F">
        <w:rPr>
          <w:lang w:val="en-US"/>
        </w:rPr>
        <w:t>cycle</w:t>
      </w:r>
      <w:r w:rsidRPr="00D7444F">
        <w:rPr>
          <w:spacing w:val="-9"/>
          <w:lang w:val="en-US"/>
        </w:rPr>
        <w:t xml:space="preserve"> </w:t>
      </w:r>
      <w:r w:rsidRPr="00D7444F">
        <w:rPr>
          <w:lang w:val="en-US"/>
        </w:rPr>
        <w:t>to</w:t>
      </w:r>
      <w:r w:rsidRPr="00D7444F">
        <w:rPr>
          <w:spacing w:val="-8"/>
          <w:lang w:val="en-US"/>
        </w:rPr>
        <w:t xml:space="preserve"> </w:t>
      </w:r>
      <w:r w:rsidRPr="00D7444F">
        <w:rPr>
          <w:lang w:val="en-US"/>
        </w:rPr>
        <w:t>product</w:t>
      </w:r>
      <w:r w:rsidRPr="00D7444F">
        <w:rPr>
          <w:spacing w:val="-8"/>
          <w:lang w:val="en-US"/>
        </w:rPr>
        <w:t xml:space="preserve"> </w:t>
      </w:r>
      <w:r w:rsidRPr="00D7444F">
        <w:rPr>
          <w:lang w:val="en-US"/>
        </w:rPr>
        <w:t>discontinuation</w:t>
      </w:r>
      <w:r w:rsidRPr="00D7444F">
        <w:rPr>
          <w:spacing w:val="-9"/>
          <w:lang w:val="en-US"/>
        </w:rPr>
        <w:t xml:space="preserve"> </w:t>
      </w:r>
      <w:r w:rsidRPr="00D7444F">
        <w:rPr>
          <w:lang w:val="en-US"/>
        </w:rPr>
        <w:t>by</w:t>
      </w:r>
      <w:r w:rsidRPr="00D7444F">
        <w:rPr>
          <w:spacing w:val="-9"/>
          <w:lang w:val="en-US"/>
        </w:rPr>
        <w:t xml:space="preserve"> </w:t>
      </w:r>
      <w:r w:rsidRPr="00D7444F">
        <w:rPr>
          <w:lang w:val="en-US"/>
        </w:rPr>
        <w:t>applying</w:t>
      </w:r>
      <w:r w:rsidRPr="00D7444F">
        <w:rPr>
          <w:spacing w:val="-9"/>
          <w:lang w:val="en-US"/>
        </w:rPr>
        <w:t xml:space="preserve"> </w:t>
      </w:r>
      <w:r w:rsidRPr="00D7444F">
        <w:rPr>
          <w:lang w:val="en-US"/>
        </w:rPr>
        <w:t>a</w:t>
      </w:r>
      <w:r w:rsidRPr="00D7444F">
        <w:rPr>
          <w:spacing w:val="-9"/>
          <w:lang w:val="en-US"/>
        </w:rPr>
        <w:t xml:space="preserve"> </w:t>
      </w:r>
      <w:r w:rsidRPr="00D7444F">
        <w:rPr>
          <w:lang w:val="en-US"/>
        </w:rPr>
        <w:t>systematic</w:t>
      </w:r>
      <w:r w:rsidRPr="00D7444F">
        <w:rPr>
          <w:spacing w:val="-8"/>
          <w:lang w:val="en-US"/>
        </w:rPr>
        <w:t xml:space="preserve"> </w:t>
      </w:r>
      <w:r w:rsidRPr="00D7444F">
        <w:rPr>
          <w:lang w:val="en-US"/>
        </w:rPr>
        <w:t>approach</w:t>
      </w:r>
      <w:r w:rsidRPr="00D7444F">
        <w:rPr>
          <w:spacing w:val="-8"/>
          <w:lang w:val="en-US"/>
        </w:rPr>
        <w:t xml:space="preserve"> </w:t>
      </w:r>
      <w:r w:rsidRPr="00D7444F">
        <w:rPr>
          <w:lang w:val="en-US"/>
        </w:rPr>
        <w:t>to the collection, analysis, storage and dissemination of information related to products, production processes and</w:t>
      </w:r>
      <w:r w:rsidRPr="00D7444F">
        <w:rPr>
          <w:spacing w:val="-2"/>
          <w:lang w:val="en-US"/>
        </w:rPr>
        <w:t xml:space="preserve"> </w:t>
      </w:r>
      <w:r w:rsidRPr="00D7444F">
        <w:rPr>
          <w:lang w:val="en-US"/>
        </w:rPr>
        <w:t xml:space="preserve">components,</w:t>
      </w:r>
    </w:p>
    <w:p w14:paraId="3B5183AB" w14:textId="55D387AC" w:rsidR="00D7444F" w:rsidRP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 xml:space="preserve">carrying out process and </w:t>
      </w:r>
      <w:r w:rsidR="00507E2C">
        <w:rPr>
          <w:highlight w:val="yellow"/>
          <w:lang w:val="en-US"/>
        </w:rPr>
        <w:t xml:space="preserve">Annual Product Quality Review</w:t>
      </w:r>
      <w:r w:rsidR="00FA0B0A" w:rsidRPr="00F20BEC">
        <w:rPr>
          <w:lang w:val="en-US"/>
        </w:rPr>
        <w:t xml:space="preserve"> </w:t>
      </w:r>
      <w:r w:rsidRPr="00D7444F">
        <w:rPr>
          <w:lang w:val="en-US"/>
        </w:rPr>
        <w:t xml:space="preserve">assessments of process and quality effectiveness, and </w:t>
      </w:r>
      <w:r w:rsidRPr="00D7444F">
        <w:rPr>
          <w:lang w:val="en-US"/>
        </w:rPr>
        <w:lastRenderedPageBreak/>
        <w:t>of the QMS,</w:t>
      </w:r>
      <w:r w:rsidRPr="00D7444F">
        <w:rPr>
          <w:spacing w:val="-4"/>
          <w:lang w:val="en-US"/>
        </w:rPr>
        <w:t xml:space="preserve"> </w:t>
      </w:r>
      <w:r w:rsidRPr="00D7444F">
        <w:rPr>
          <w:lang w:val="en-US"/>
        </w:rPr>
        <w:t>and</w:t>
      </w:r>
    </w:p>
    <w:p w14:paraId="41351275" w14:textId="3015609E" w:rsidR="00D7444F" w:rsidRDefault="00D7444F">
      <w:pPr>
        <w:pStyle w:val="Listenabsatz"/>
        <w:widowControl w:val="0"/>
        <w:numPr>
          <w:ilvl w:val="0"/>
          <w:numId w:val="12"/>
        </w:numPr>
        <w:tabs>
          <w:tab w:val="left" w:pos="702"/>
        </w:tabs>
        <w:autoSpaceDE w:val="0"/>
        <w:autoSpaceDN w:val="0"/>
        <w:spacing w:after="0"/>
        <w:ind w:left="714" w:hanging="357"/>
        <w:contextualSpacing w:val="0"/>
        <w:rPr>
          <w:lang w:val="en-US"/>
        </w:rPr>
      </w:pPr>
      <w:r w:rsidRPr="00D7444F">
        <w:rPr>
          <w:lang w:val="en-US"/>
        </w:rPr>
        <w:t>participate</w:t>
      </w:r>
      <w:r w:rsidRPr="00D7444F">
        <w:rPr>
          <w:spacing w:val="-9"/>
          <w:lang w:val="en-US"/>
        </w:rPr>
        <w:t xml:space="preserve"> </w:t>
      </w:r>
      <w:r w:rsidRPr="00D7444F">
        <w:rPr>
          <w:lang w:val="en-US"/>
        </w:rPr>
        <w:t>in</w:t>
      </w:r>
      <w:r w:rsidRPr="00D7444F">
        <w:rPr>
          <w:spacing w:val="-9"/>
          <w:lang w:val="en-US"/>
        </w:rPr>
        <w:t xml:space="preserve"> </w:t>
      </w:r>
      <w:r w:rsidRPr="00D7444F">
        <w:rPr>
          <w:lang w:val="en-US"/>
        </w:rPr>
        <w:t>the</w:t>
      </w:r>
      <w:r w:rsidRPr="00D7444F">
        <w:rPr>
          <w:spacing w:val="-8"/>
          <w:lang w:val="en-US"/>
        </w:rPr>
        <w:t xml:space="preserve"> </w:t>
      </w:r>
      <w:r w:rsidRPr="00D7444F">
        <w:rPr>
          <w:lang w:val="en-US"/>
        </w:rPr>
        <w:t>appointment</w:t>
      </w:r>
      <w:r w:rsidRPr="00D7444F">
        <w:rPr>
          <w:spacing w:val="-9"/>
          <w:lang w:val="en-US"/>
        </w:rPr>
        <w:t xml:space="preserve"> </w:t>
      </w:r>
      <w:r w:rsidRPr="00D7444F">
        <w:rPr>
          <w:lang w:val="en-US"/>
        </w:rPr>
        <w:t>of</w:t>
      </w:r>
      <w:r w:rsidRPr="00D7444F">
        <w:rPr>
          <w:spacing w:val="-8"/>
          <w:lang w:val="en-US"/>
        </w:rPr>
        <w:t xml:space="preserve"> </w:t>
      </w:r>
      <w:r w:rsidRPr="00D7444F">
        <w:rPr>
          <w:lang w:val="en-US"/>
        </w:rPr>
        <w:t>key</w:t>
      </w:r>
      <w:r w:rsidRPr="00D7444F">
        <w:rPr>
          <w:spacing w:val="-9"/>
          <w:lang w:val="en-US"/>
        </w:rPr>
        <w:t xml:space="preserve"> </w:t>
      </w:r>
      <w:r w:rsidRPr="00D7444F">
        <w:rPr>
          <w:lang w:val="en-US"/>
        </w:rPr>
        <w:t>management</w:t>
      </w:r>
      <w:r w:rsidRPr="00D7444F">
        <w:rPr>
          <w:spacing w:val="-9"/>
          <w:lang w:val="en-US"/>
        </w:rPr>
        <w:t xml:space="preserve"> </w:t>
      </w:r>
      <w:r w:rsidRPr="00D7444F">
        <w:rPr>
          <w:lang w:val="en-US"/>
        </w:rPr>
        <w:t>personnel.</w:t>
      </w:r>
    </w:p>
    <w:p w14:paraId="0CF0769E" w14:textId="77777777" w:rsidR="009C6A21" w:rsidRPr="00D7444F" w:rsidRDefault="009C6A21" w:rsidP="00153A8B">
      <w:pPr>
        <w:pStyle w:val="Listenabsatz"/>
        <w:widowControl w:val="0"/>
        <w:tabs>
          <w:tab w:val="left" w:pos="702"/>
        </w:tabs>
        <w:autoSpaceDE w:val="0"/>
        <w:autoSpaceDN w:val="0"/>
        <w:spacing w:after="0"/>
        <w:ind w:left="714"/>
        <w:contextualSpacing w:val="0"/>
        <w:rPr>
          <w:lang w:val="en-US"/>
        </w:rPr>
      </w:pPr>
    </w:p>
    <w:p w14:paraId="5A9E2C08" w14:textId="77777777" w:rsidR="00307254" w:rsidRDefault="00307254" w:rsidP="00483833">
      <w:pPr>
        <w:pStyle w:val="berschrift1"/>
      </w:pPr>
      <w:bookmarkStart w:id="54" w:name="_Toc121481355"/>
      <w:r>
        <w:t>Quality Management</w:t>
      </w:r>
      <w:r w:rsidRPr="00307254">
        <w:t xml:space="preserve"> </w:t>
      </w:r>
      <w:r>
        <w:t>System</w:t>
      </w:r>
      <w:bookmarkEnd w:id="54"/>
    </w:p>
    <w:p w14:paraId="010C27EB" w14:textId="77777777" w:rsidR="00307254" w:rsidRDefault="00307254" w:rsidP="00153A8B">
      <w:pPr>
        <w:pStyle w:val="Textkrper"/>
        <w:spacing w:before="8"/>
        <w:rPr>
          <w:b/>
          <w:sz w:val="19"/>
        </w:rPr>
      </w:pPr>
    </w:p>
    <w:p w14:paraId="4A642342" w14:textId="77777777" w:rsidR="00307254" w:rsidRDefault="00307254" w:rsidP="00153A8B">
      <w:pPr>
        <w:pStyle w:val="Textkrper"/>
        <w:jc w:val="both"/>
      </w:pPr>
      <w:r>
        <w:t>The</w:t>
      </w:r>
      <w:r>
        <w:rPr>
          <w:spacing w:val="-16"/>
        </w:rPr>
        <w:t xml:space="preserve"> </w:t>
      </w:r>
      <w:r>
        <w:t>purpose</w:t>
      </w:r>
      <w:r>
        <w:rPr>
          <w:spacing w:val="-15"/>
        </w:rPr>
        <w:t xml:space="preserve"> </w:t>
      </w:r>
      <w:r>
        <w:t>of</w:t>
      </w:r>
      <w:r>
        <w:rPr>
          <w:spacing w:val="-15"/>
        </w:rPr>
        <w:t xml:space="preserve"> </w:t>
      </w:r>
      <w:r>
        <w:t>a</w:t>
      </w:r>
      <w:r>
        <w:rPr>
          <w:spacing w:val="-15"/>
        </w:rPr>
        <w:t xml:space="preserve"> </w:t>
      </w:r>
      <w:r>
        <w:t>QMS</w:t>
      </w:r>
      <w:r>
        <w:rPr>
          <w:spacing w:val="-14"/>
        </w:rPr>
        <w:t xml:space="preserve"> </w:t>
      </w:r>
      <w:r>
        <w:t>is</w:t>
      </w:r>
      <w:r>
        <w:rPr>
          <w:spacing w:val="-15"/>
        </w:rPr>
        <w:t xml:space="preserve"> </w:t>
      </w:r>
      <w:r>
        <w:t>to</w:t>
      </w:r>
      <w:r>
        <w:rPr>
          <w:spacing w:val="-16"/>
        </w:rPr>
        <w:t xml:space="preserve"> </w:t>
      </w:r>
      <w:r>
        <w:t>comply</w:t>
      </w:r>
      <w:r>
        <w:rPr>
          <w:spacing w:val="-15"/>
        </w:rPr>
        <w:t xml:space="preserve"> </w:t>
      </w:r>
      <w:r>
        <w:t>with</w:t>
      </w:r>
      <w:r>
        <w:rPr>
          <w:spacing w:val="-14"/>
        </w:rPr>
        <w:t xml:space="preserve"> </w:t>
      </w:r>
      <w:r>
        <w:t>applicable</w:t>
      </w:r>
      <w:r>
        <w:rPr>
          <w:spacing w:val="-15"/>
        </w:rPr>
        <w:t xml:space="preserve"> </w:t>
      </w:r>
      <w:r>
        <w:t>regulatory</w:t>
      </w:r>
      <w:r>
        <w:rPr>
          <w:spacing w:val="-14"/>
        </w:rPr>
        <w:t xml:space="preserve"> </w:t>
      </w:r>
      <w:r>
        <w:t>requirements</w:t>
      </w:r>
      <w:r>
        <w:rPr>
          <w:spacing w:val="-15"/>
        </w:rPr>
        <w:t xml:space="preserve"> </w:t>
      </w:r>
      <w:r>
        <w:t>and</w:t>
      </w:r>
      <w:r>
        <w:rPr>
          <w:spacing w:val="-15"/>
        </w:rPr>
        <w:t xml:space="preserve"> </w:t>
      </w:r>
      <w:r>
        <w:t>customer</w:t>
      </w:r>
      <w:r>
        <w:rPr>
          <w:spacing w:val="-15"/>
        </w:rPr>
        <w:t xml:space="preserve"> </w:t>
      </w:r>
      <w:r>
        <w:t>expectations and</w:t>
      </w:r>
      <w:r>
        <w:rPr>
          <w:spacing w:val="-7"/>
        </w:rPr>
        <w:t xml:space="preserve"> </w:t>
      </w:r>
      <w:r>
        <w:t>to</w:t>
      </w:r>
      <w:r>
        <w:rPr>
          <w:spacing w:val="-8"/>
        </w:rPr>
        <w:t xml:space="preserve"> </w:t>
      </w:r>
      <w:r>
        <w:t>ensure</w:t>
      </w:r>
      <w:r>
        <w:rPr>
          <w:spacing w:val="-7"/>
        </w:rPr>
        <w:t xml:space="preserve"> </w:t>
      </w:r>
      <w:r>
        <w:t>that</w:t>
      </w:r>
      <w:r>
        <w:rPr>
          <w:spacing w:val="-8"/>
        </w:rPr>
        <w:t xml:space="preserve"> </w:t>
      </w:r>
      <w:r>
        <w:t>products</w:t>
      </w:r>
      <w:r>
        <w:rPr>
          <w:spacing w:val="-7"/>
        </w:rPr>
        <w:t xml:space="preserve"> </w:t>
      </w:r>
      <w:r>
        <w:t>and/or</w:t>
      </w:r>
      <w:r>
        <w:rPr>
          <w:spacing w:val="-8"/>
        </w:rPr>
        <w:t xml:space="preserve"> </w:t>
      </w:r>
      <w:r>
        <w:t>clinical</w:t>
      </w:r>
      <w:r>
        <w:rPr>
          <w:spacing w:val="-7"/>
        </w:rPr>
        <w:t xml:space="preserve"> </w:t>
      </w:r>
      <w:r>
        <w:t>trial</w:t>
      </w:r>
      <w:r>
        <w:rPr>
          <w:spacing w:val="-7"/>
        </w:rPr>
        <w:t xml:space="preserve"> </w:t>
      </w:r>
      <w:r>
        <w:t>materials</w:t>
      </w:r>
      <w:r>
        <w:rPr>
          <w:spacing w:val="-8"/>
        </w:rPr>
        <w:t xml:space="preserve"> </w:t>
      </w:r>
      <w:r>
        <w:t>are</w:t>
      </w:r>
      <w:r>
        <w:rPr>
          <w:spacing w:val="-7"/>
        </w:rPr>
        <w:t xml:space="preserve"> </w:t>
      </w:r>
      <w:r>
        <w:t>of</w:t>
      </w:r>
      <w:r>
        <w:rPr>
          <w:spacing w:val="-7"/>
        </w:rPr>
        <w:t xml:space="preserve"> </w:t>
      </w:r>
      <w:r>
        <w:t>the</w:t>
      </w:r>
      <w:r>
        <w:rPr>
          <w:spacing w:val="-8"/>
        </w:rPr>
        <w:t xml:space="preserve"> </w:t>
      </w:r>
      <w:r>
        <w:t>required</w:t>
      </w:r>
      <w:r>
        <w:rPr>
          <w:spacing w:val="-6"/>
        </w:rPr>
        <w:t xml:space="preserve"> </w:t>
      </w:r>
      <w:r>
        <w:t>quality</w:t>
      </w:r>
      <w:r>
        <w:rPr>
          <w:spacing w:val="-8"/>
        </w:rPr>
        <w:t xml:space="preserve"> </w:t>
      </w:r>
      <w:r>
        <w:t>for</w:t>
      </w:r>
      <w:r>
        <w:rPr>
          <w:spacing w:val="-7"/>
        </w:rPr>
        <w:t xml:space="preserve"> </w:t>
      </w:r>
      <w:r>
        <w:t>their</w:t>
      </w:r>
      <w:r>
        <w:rPr>
          <w:spacing w:val="-8"/>
        </w:rPr>
        <w:t xml:space="preserve"> </w:t>
      </w:r>
      <w:r>
        <w:t xml:space="preserve">intended use.</w:t>
      </w:r>
    </w:p>
    <w:p w14:paraId="7EA9805A" w14:textId="7A28A641" w:rsidR="00307254" w:rsidRDefault="00307254" w:rsidP="00153A8B">
      <w:pPr>
        <w:pStyle w:val="Textkrper"/>
        <w:jc w:val="both"/>
      </w:pPr>
      <w:r>
        <w:t xml:space="preserve">The QMS is a structured and documented approach that outlines </w:t>
      </w:r>
      <w:r w:rsidR="00507E2C">
        <w:rPr>
          <w:highlight w:val="yellow"/>
        </w:rPr>
        <w:t xml:space="preserve">Organisation Name</w:t>
      </w:r>
      <w:r>
        <w:t>'s expectations of GxP requirements and other relevant standards/recommendations to ensure the quality of GxP processes, products and services. It provides a systematic, risk-based approach to achieving the desired level of quality consistently and</w:t>
      </w:r>
      <w:r>
        <w:rPr>
          <w:spacing w:val="-3"/>
        </w:rPr>
        <w:t xml:space="preserve"> </w:t>
      </w:r>
      <w:r>
        <w:t xml:space="preserve">effectively.</w:t>
      </w:r>
    </w:p>
    <w:p w14:paraId="47ADFF25" w14:textId="161543C8" w:rsidR="00307254" w:rsidRDefault="00507E2C" w:rsidP="00153A8B">
      <w:pPr>
        <w:pStyle w:val="Textkrper"/>
        <w:spacing w:before="1"/>
        <w:jc w:val="both"/>
      </w:pPr>
      <w:r>
        <w:rPr>
          <w:highlight w:val="yellow"/>
        </w:rPr>
        <w:t xml:space="preserve">Organisation Name</w:t>
      </w:r>
      <w:r w:rsidR="00307254" w:rsidRPr="00F10971">
        <w:t xml:space="preserve"> </w:t>
      </w:r>
      <w:r w:rsidR="00307254">
        <w:t xml:space="preserve">has a single QMS for all aspects of our GxP business that covers GxP processes across the entire product lifecycle, from the early stages of product creation and development, through manufacturing and market delivery, product launch or </w:t>
      </w:r>
      <w:r w:rsidR="009B285D">
        <w:t>R</w:t>
      </w:r>
      <w:r w:rsidR="00307254">
        <w:t>ecall, simplifying manufacturing and speed up delivering drug to the patients.</w:t>
      </w:r>
    </w:p>
    <w:p w14:paraId="7922116B" w14:textId="77777777" w:rsidR="00307254" w:rsidRDefault="00307254" w:rsidP="00153A8B">
      <w:pPr>
        <w:pStyle w:val="Textkrper"/>
        <w:spacing w:before="120"/>
        <w:jc w:val="both"/>
      </w:pPr>
      <w:r>
        <w:t xml:space="preserve">A QMS promotes innovation and continuous improvement and strengthens the link between development and production throughout the product life cycle.</w:t>
      </w:r>
    </w:p>
    <w:p w14:paraId="2B03340D" w14:textId="77777777" w:rsidR="00307254" w:rsidRDefault="00307254" w:rsidP="00153A8B">
      <w:pPr>
        <w:pStyle w:val="Textkrper"/>
        <w:spacing w:before="8"/>
        <w:rPr>
          <w:sz w:val="19"/>
        </w:rPr>
      </w:pPr>
    </w:p>
    <w:p w14:paraId="34F0AC11" w14:textId="591CF4AA" w:rsidR="00307254" w:rsidRDefault="00507E2C" w:rsidP="00153A8B">
      <w:pPr>
        <w:pStyle w:val="Textkrper"/>
        <w:spacing w:before="1"/>
        <w:jc w:val="both"/>
        <w:rPr>
          <w:sz w:val="18"/>
        </w:rPr>
      </w:pPr>
      <w:bookmarkStart w:id="55" w:name="_bookmark13"/>
      <w:bookmarkStart w:id="56" w:name="_bookmark14"/>
      <w:bookmarkStart w:id="57" w:name="_bookmark15"/>
      <w:bookmarkEnd w:id="55"/>
      <w:bookmarkEnd w:id="56"/>
      <w:bookmarkEnd w:id="57"/>
      <w:r>
        <w:rPr>
          <w:highlight w:val="yellow"/>
        </w:rPr>
        <w:t xml:space="preserve">Organisation Name</w:t>
      </w:r>
      <w:r w:rsidR="00307254">
        <w:rPr>
          <w:spacing w:val="-13"/>
        </w:rPr>
        <w:t xml:space="preserve"> </w:t>
      </w:r>
      <w:r w:rsidR="00307254">
        <w:t>uses a QMS approach based on a system aiming to meet regulatory requirements related to specific</w:t>
      </w:r>
      <w:r w:rsidR="00307254">
        <w:rPr>
          <w:spacing w:val="-8"/>
        </w:rPr>
        <w:t xml:space="preserve"> </w:t>
      </w:r>
      <w:r w:rsidR="00307254">
        <w:t>GxP</w:t>
      </w:r>
      <w:r w:rsidR="00307254">
        <w:rPr>
          <w:spacing w:val="-8"/>
        </w:rPr>
        <w:t xml:space="preserve"> </w:t>
      </w:r>
      <w:r w:rsidR="00307254">
        <w:t>processes,</w:t>
      </w:r>
      <w:r w:rsidR="00307254">
        <w:rPr>
          <w:spacing w:val="-8"/>
        </w:rPr>
        <w:t xml:space="preserve"> </w:t>
      </w:r>
      <w:r w:rsidR="00307254">
        <w:t>including</w:t>
      </w:r>
      <w:r w:rsidR="00307254">
        <w:rPr>
          <w:spacing w:val="-8"/>
        </w:rPr>
        <w:t xml:space="preserve"> </w:t>
      </w:r>
      <w:r w:rsidR="00307254">
        <w:t>elements</w:t>
      </w:r>
      <w:r w:rsidR="00307254">
        <w:rPr>
          <w:spacing w:val="-8"/>
        </w:rPr>
        <w:t xml:space="preserve"> </w:t>
      </w:r>
      <w:r w:rsidR="00307254">
        <w:t>such</w:t>
      </w:r>
      <w:r w:rsidR="00307254">
        <w:rPr>
          <w:spacing w:val="-7"/>
        </w:rPr>
        <w:t xml:space="preserve"> </w:t>
      </w:r>
      <w:r w:rsidR="00307254">
        <w:t>as</w:t>
      </w:r>
      <w:r w:rsidR="00307254">
        <w:rPr>
          <w:spacing w:val="-8"/>
        </w:rPr>
        <w:t xml:space="preserve"> </w:t>
      </w:r>
      <w:r w:rsidR="00307254">
        <w:t>organization,</w:t>
      </w:r>
      <w:r w:rsidR="00307254">
        <w:rPr>
          <w:spacing w:val="-8"/>
        </w:rPr>
        <w:t xml:space="preserve"> </w:t>
      </w:r>
      <w:r w:rsidR="00307254">
        <w:t>management,</w:t>
      </w:r>
      <w:r w:rsidR="00307254">
        <w:rPr>
          <w:spacing w:val="-8"/>
        </w:rPr>
        <w:t xml:space="preserve"> </w:t>
      </w:r>
      <w:r w:rsidR="00307254">
        <w:t>standards,</w:t>
      </w:r>
      <w:r w:rsidR="00307254">
        <w:rPr>
          <w:spacing w:val="-8"/>
        </w:rPr>
        <w:t xml:space="preserve"> </w:t>
      </w:r>
      <w:r w:rsidR="00307254">
        <w:t>procedures, training, IT tools and respective</w:t>
      </w:r>
      <w:r w:rsidR="00307254">
        <w:rPr>
          <w:spacing w:val="-4"/>
        </w:rPr>
        <w:t xml:space="preserve"> </w:t>
      </w:r>
      <w:r w:rsidR="00307254">
        <w:t xml:space="preserve">metrics.</w:t>
      </w:r>
    </w:p>
    <w:p w14:paraId="1005DDBF" w14:textId="0D1350D1" w:rsidR="00307254" w:rsidRDefault="00307254" w:rsidP="00153A8B">
      <w:pPr>
        <w:pStyle w:val="Textkrper"/>
        <w:spacing w:before="55"/>
        <w:jc w:val="both"/>
      </w:pPr>
      <w:r>
        <w:t xml:space="preserve">All quality subsections with the associated systems have a designated owner who is responsible for developing and maintaining an appropriate, purposeful, effective quality system. The owner ensures the effective and efficient implementation of regulatory requirements in applicable areas at </w:t>
      </w:r>
      <w:r w:rsidR="00507E2C">
        <w:rPr>
          <w:highlight w:val="yellow"/>
        </w:rPr>
        <w:t xml:space="preserve">Organisation Name</w:t>
      </w:r>
      <w:r>
        <w:t>. Changes in regulations, enforcement trends and inspection results are monitored for their impact on quality systems, gaps are evaluated, and the owner determines the need for new or revised documentation.</w:t>
      </w:r>
    </w:p>
    <w:p w14:paraId="4C18AC7F" w14:textId="77777777" w:rsidR="00307254" w:rsidRDefault="00307254" w:rsidP="00153A8B">
      <w:pPr>
        <w:pStyle w:val="Textkrper"/>
        <w:spacing w:before="120"/>
        <w:jc w:val="both"/>
      </w:pPr>
      <w:r>
        <w:t>Each owner is responsible, at a minimum,</w:t>
      </w:r>
      <w:r>
        <w:rPr>
          <w:spacing w:val="-24"/>
        </w:rPr>
        <w:t xml:space="preserve"> </w:t>
      </w:r>
      <w:r>
        <w:t>for:</w:t>
      </w:r>
    </w:p>
    <w:p w14:paraId="699E623F" w14:textId="77777777" w:rsidR="00307254" w:rsidRPr="00307254" w:rsidRDefault="00307254">
      <w:pPr>
        <w:pStyle w:val="Listenabsatz"/>
        <w:widowControl w:val="0"/>
        <w:numPr>
          <w:ilvl w:val="0"/>
          <w:numId w:val="13"/>
        </w:numPr>
        <w:tabs>
          <w:tab w:val="left" w:pos="700"/>
          <w:tab w:val="left" w:pos="702"/>
        </w:tabs>
        <w:autoSpaceDE w:val="0"/>
        <w:autoSpaceDN w:val="0"/>
        <w:spacing w:before="120" w:after="0"/>
        <w:ind w:left="0" w:firstLine="0"/>
        <w:contextualSpacing w:val="0"/>
        <w:jc w:val="left"/>
        <w:rPr>
          <w:lang w:val="en-US"/>
        </w:rPr>
      </w:pPr>
      <w:r w:rsidRPr="00307254">
        <w:rPr>
          <w:lang w:val="en-US"/>
        </w:rPr>
        <w:t>defining the quality strategy for the respective system and its implementation in cooperation with all affected</w:t>
      </w:r>
      <w:r w:rsidRPr="00307254">
        <w:rPr>
          <w:spacing w:val="-1"/>
          <w:lang w:val="en-US"/>
        </w:rPr>
        <w:t xml:space="preserve"> </w:t>
      </w:r>
      <w:r w:rsidRPr="00307254">
        <w:rPr>
          <w:lang w:val="en-US"/>
        </w:rPr>
        <w:t>functions,</w:t>
      </w:r>
    </w:p>
    <w:p w14:paraId="7C2BEA1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developing and maintaining procedures for the implementation of the quality system strategy,</w:t>
      </w:r>
    </w:p>
    <w:p w14:paraId="3BC17BEE"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defining, develop and maintain an appropriate level of harmonization within the systems.,</w:t>
      </w:r>
      <w:r w:rsidRPr="00307254">
        <w:rPr>
          <w:spacing w:val="-24"/>
          <w:lang w:val="en-US"/>
        </w:rPr>
        <w:t xml:space="preserve"> </w:t>
      </w:r>
      <w:r w:rsidRPr="00307254">
        <w:rPr>
          <w:lang w:val="en-US"/>
        </w:rPr>
        <w:t>and</w:t>
      </w:r>
    </w:p>
    <w:p w14:paraId="08BC3D32" w14:textId="77777777" w:rsidR="00307254" w:rsidRPr="00307254" w:rsidRDefault="00307254">
      <w:pPr>
        <w:pStyle w:val="Listenabsatz"/>
        <w:widowControl w:val="0"/>
        <w:numPr>
          <w:ilvl w:val="0"/>
          <w:numId w:val="13"/>
        </w:numPr>
        <w:tabs>
          <w:tab w:val="left" w:pos="700"/>
          <w:tab w:val="left" w:pos="702"/>
        </w:tabs>
        <w:autoSpaceDE w:val="0"/>
        <w:autoSpaceDN w:val="0"/>
        <w:spacing w:after="0"/>
        <w:ind w:left="0" w:firstLine="0"/>
        <w:contextualSpacing w:val="0"/>
        <w:jc w:val="left"/>
        <w:rPr>
          <w:lang w:val="en-US"/>
        </w:rPr>
      </w:pPr>
      <w:r w:rsidRPr="00307254">
        <w:rPr>
          <w:lang w:val="en-US"/>
        </w:rPr>
        <w:t>monitoring performance and evidence of continuous</w:t>
      </w:r>
      <w:r w:rsidRPr="00307254">
        <w:rPr>
          <w:spacing w:val="-5"/>
          <w:lang w:val="en-US"/>
        </w:rPr>
        <w:t xml:space="preserve"> </w:t>
      </w:r>
      <w:r w:rsidRPr="00307254">
        <w:rPr>
          <w:lang w:val="en-US"/>
        </w:rPr>
        <w:t>improvement.</w:t>
      </w:r>
    </w:p>
    <w:p w14:paraId="43FE1340" w14:textId="77777777" w:rsidR="00490E74" w:rsidRDefault="00490E74" w:rsidP="00153A8B">
      <w:pPr>
        <w:rPr>
          <w:lang w:val="en-US"/>
        </w:rPr>
      </w:pPr>
    </w:p>
    <w:p w14:paraId="5D4C6ED4" w14:textId="77777777" w:rsidR="00A63853" w:rsidRDefault="00A63853" w:rsidP="00483833">
      <w:pPr>
        <w:pStyle w:val="berschrift1"/>
      </w:pPr>
      <w:bookmarkStart w:id="58" w:name="_Toc121481356"/>
      <w:r>
        <w:t>Documentation of the</w:t>
      </w:r>
      <w:r w:rsidRPr="00A63853">
        <w:t xml:space="preserve"> </w:t>
      </w:r>
      <w:r>
        <w:t>QMS</w:t>
      </w:r>
      <w:bookmarkEnd w:id="58"/>
    </w:p>
    <w:p w14:paraId="584497C7" w14:textId="77777777" w:rsidR="00A63853" w:rsidRDefault="00A63853" w:rsidP="00153A8B">
      <w:pPr>
        <w:pStyle w:val="Textkrper"/>
        <w:spacing w:before="8"/>
        <w:rPr>
          <w:b/>
          <w:sz w:val="19"/>
        </w:rPr>
      </w:pPr>
    </w:p>
    <w:p w14:paraId="5A7F822F" w14:textId="68458A1D" w:rsidR="00A63853" w:rsidRDefault="00A63853" w:rsidP="00153A8B">
      <w:pPr>
        <w:pStyle w:val="Textkrper"/>
        <w:jc w:val="both"/>
      </w:pPr>
      <w:r>
        <w:t xml:space="preserve">The QMS and its requirements are outlined in the formal QMS documentation. The documentation system consists of four (4) levels of documentation, as described in </w:t>
      </w:r>
      <w:hyperlink w:anchor="_bookmark17" w:history="1">
        <w:r>
          <w:rPr>
            <w:b/>
            <w:i/>
            <w:u w:val="single"/>
          </w:rPr>
          <w:t>Figure 1</w:t>
        </w:r>
        <w:r>
          <w:rPr>
            <w:b/>
            <w:i/>
          </w:rPr>
          <w:t xml:space="preserve"> </w:t>
        </w:r>
      </w:hyperlink>
      <w:r>
        <w:t>below.</w:t>
      </w:r>
    </w:p>
    <w:p w14:paraId="68B23D8F" w14:textId="09B4FF56" w:rsidR="00A63853" w:rsidRDefault="00A63853" w:rsidP="00153A8B">
      <w:pPr>
        <w:pStyle w:val="Textkrper"/>
      </w:pPr>
      <w:r>
        <w:rPr>
          <w:noProof/>
        </w:rPr>
        <w:lastRenderedPageBreak/>
        <w:drawing>
          <wp:anchor distT="0" distB="0" distL="0" distR="0" simplePos="0" relativeHeight="251658240" behindDoc="0" locked="0" layoutInCell="1" allowOverlap="1" wp14:anchorId="7FB44C99" wp14:editId="7AAC1B03">
            <wp:simplePos x="0" y="0"/>
            <wp:positionH relativeFrom="page">
              <wp:posOffset>896983</wp:posOffset>
            </wp:positionH>
            <wp:positionV relativeFrom="paragraph">
              <wp:posOffset>366</wp:posOffset>
            </wp:positionV>
            <wp:extent cx="5765074" cy="3842200"/>
            <wp:effectExtent l="0" t="0" r="7620" b="6350"/>
            <wp:wrapTopAndBottom/>
            <wp:docPr id="1001" name="image2.png" descr="A picture containing text, businesscard,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businesscard, screenshot&#10;&#10;Description automatically generated"/>
                    <pic:cNvPicPr/>
                  </pic:nvPicPr>
                  <pic:blipFill>
                    <a:blip r:embed="rId11" cstate="print"/>
                    <a:stretch>
                      <a:fillRect/>
                    </a:stretch>
                  </pic:blipFill>
                  <pic:spPr>
                    <a:xfrm>
                      <a:off x="0" y="0"/>
                      <a:ext cx="5779591" cy="3851875"/>
                    </a:xfrm>
                    <a:prstGeom prst="rect">
                      <a:avLst/>
                    </a:prstGeom>
                  </pic:spPr>
                </pic:pic>
              </a:graphicData>
            </a:graphic>
            <wp14:sizeRelH relativeFrom="margin">
              <wp14:pctWidth>0</wp14:pctWidth>
            </wp14:sizeRelH>
            <wp14:sizeRelV relativeFrom="margin">
              <wp14:pctHeight>0</wp14:pctHeight>
            </wp14:sizeRelV>
          </wp:anchor>
        </w:drawing>
      </w:r>
    </w:p>
    <w:p w14:paraId="18F073CA" w14:textId="39E97864" w:rsidR="00A63853" w:rsidRDefault="00A63853" w:rsidP="00153A8B">
      <w:pPr>
        <w:tabs>
          <w:tab w:val="left" w:pos="1212"/>
        </w:tabs>
        <w:spacing w:before="151"/>
        <w:rPr>
          <w:b/>
          <w:i/>
          <w:sz w:val="18"/>
        </w:rPr>
      </w:pPr>
      <w:bookmarkStart w:id="59" w:name="_bookmark17"/>
      <w:bookmarkEnd w:id="59"/>
      <w:r>
        <w:rPr>
          <w:b/>
          <w:i/>
          <w:sz w:val="18"/>
          <w:u w:val="single"/>
        </w:rPr>
        <w:t>Figure</w:t>
      </w:r>
      <w:r>
        <w:rPr>
          <w:b/>
          <w:i/>
          <w:spacing w:val="-2"/>
          <w:sz w:val="18"/>
          <w:u w:val="single"/>
        </w:rPr>
        <w:t xml:space="preserve"> </w:t>
      </w:r>
      <w:r>
        <w:rPr>
          <w:b/>
          <w:i/>
          <w:sz w:val="18"/>
          <w:u w:val="single"/>
        </w:rPr>
        <w:t xml:space="preserve">1:</w:t>
      </w:r>
      <w:r>
        <w:rPr>
          <w:b/>
          <w:i/>
          <w:sz w:val="18"/>
        </w:rPr>
        <w:tab/>
      </w:r>
      <w:r w:rsidR="00507E2C">
        <w:rPr>
          <w:b/>
          <w:i/>
          <w:sz w:val="18"/>
          <w:highlight w:val="yellow"/>
        </w:rPr>
        <w:t xml:space="preserve">Organisation Name</w:t>
      </w:r>
      <w:r w:rsidRPr="004D313D">
        <w:rPr>
          <w:b/>
          <w:i/>
          <w:sz w:val="18"/>
        </w:rPr>
        <w:t xml:space="preserve"> </w:t>
      </w:r>
      <w:r>
        <w:rPr>
          <w:b/>
          <w:i/>
          <w:sz w:val="18"/>
        </w:rPr>
        <w:t>documentation</w:t>
      </w:r>
      <w:r>
        <w:rPr>
          <w:b/>
          <w:i/>
          <w:spacing w:val="-1"/>
          <w:sz w:val="18"/>
        </w:rPr>
        <w:t xml:space="preserve"> </w:t>
      </w:r>
      <w:r>
        <w:rPr>
          <w:b/>
          <w:i/>
          <w:sz w:val="18"/>
        </w:rPr>
        <w:t>system</w:t>
      </w:r>
    </w:p>
    <w:p w14:paraId="25241EC9" w14:textId="2EC89017" w:rsidR="00307254" w:rsidRDefault="00307254" w:rsidP="00153A8B">
      <w:pPr>
        <w:rPr>
          <w:lang w:val="en-US"/>
        </w:rPr>
      </w:pPr>
    </w:p>
    <w:p w14:paraId="34E59267" w14:textId="77777777" w:rsidR="003E09D4" w:rsidRDefault="003E09D4" w:rsidP="00153A8B">
      <w:pPr>
        <w:pStyle w:val="berschrift2"/>
      </w:pPr>
      <w:bookmarkStart w:id="60" w:name="_Toc121481357"/>
      <w:r>
        <w:t>Tier One - Master</w:t>
      </w:r>
      <w:r w:rsidRPr="004D7E12">
        <w:t xml:space="preserve"> </w:t>
      </w:r>
      <w:r>
        <w:t xml:space="preserve">Documents</w:t>
      </w:r>
      <w:bookmarkEnd w:id="60"/>
    </w:p>
    <w:p w14:paraId="15F5ADED" w14:textId="73769DD1" w:rsidR="003E09D4" w:rsidRDefault="003E09D4" w:rsidP="00153A8B">
      <w:pPr>
        <w:pStyle w:val="Textkrper"/>
        <w:jc w:val="both"/>
      </w:pPr>
      <w:r>
        <w:t xml:space="preserve">The first tier documents like Master Documents define </w:t>
      </w:r>
      <w:r w:rsidR="00507E2C">
        <w:rPr>
          <w:highlight w:val="yellow"/>
        </w:rPr>
        <w:t xml:space="preserve">Organisation Name</w:t>
      </w:r>
      <w:r>
        <w:t>'s key principles based on the regulatory requirements for quality system. The quality system Owner is responsible for overseeing the content of the Quality Module.</w:t>
      </w:r>
    </w:p>
    <w:p w14:paraId="0D1E0D5B" w14:textId="77777777" w:rsidR="003E09D4" w:rsidRDefault="003E09D4" w:rsidP="00153A8B">
      <w:pPr>
        <w:pStyle w:val="Textkrper"/>
        <w:spacing w:before="120"/>
        <w:jc w:val="both"/>
      </w:pPr>
      <w:r>
        <w:t xml:space="preserve">First tier documents are no working documents. Other QMS documentation e.g., Standard Operating Procedures (SOP) describe how principles are applied to operations.</w:t>
      </w:r>
    </w:p>
    <w:p w14:paraId="54F30EA2" w14:textId="0B8134DF" w:rsidR="003E09D4" w:rsidRDefault="003E09D4" w:rsidP="00153A8B">
      <w:pPr>
        <w:pStyle w:val="Textkrper"/>
        <w:spacing w:before="120"/>
        <w:jc w:val="both"/>
      </w:pPr>
      <w:r>
        <w:t xml:space="preserve">The </w:t>
      </w:r>
      <w:r w:rsidR="00507E2C">
        <w:rPr>
          <w:highlight w:val="yellow"/>
        </w:rPr>
        <w:t xml:space="preserve">Quality Manual</w:t>
      </w:r>
      <w:r>
        <w:t xml:space="preserve"> is a Master Document and describes the QMS, its scope, the fundamental processes, procedures</w:t>
      </w:r>
      <w:r>
        <w:rPr>
          <w:spacing w:val="-11"/>
        </w:rPr>
        <w:t xml:space="preserve"> </w:t>
      </w:r>
      <w:r>
        <w:t>and</w:t>
      </w:r>
      <w:r>
        <w:rPr>
          <w:spacing w:val="-10"/>
        </w:rPr>
        <w:t xml:space="preserve"> </w:t>
      </w:r>
      <w:r>
        <w:t>the</w:t>
      </w:r>
      <w:r>
        <w:rPr>
          <w:spacing w:val="-11"/>
        </w:rPr>
        <w:t xml:space="preserve"> </w:t>
      </w:r>
      <w:r>
        <w:t>responsibilities</w:t>
      </w:r>
      <w:r>
        <w:rPr>
          <w:spacing w:val="-11"/>
        </w:rPr>
        <w:t xml:space="preserve"> </w:t>
      </w:r>
      <w:r>
        <w:t>of</w:t>
      </w:r>
      <w:r>
        <w:rPr>
          <w:spacing w:val="-12"/>
        </w:rPr>
        <w:t xml:space="preserve"> </w:t>
      </w:r>
      <w:r>
        <w:t>management.</w:t>
      </w:r>
      <w:r>
        <w:rPr>
          <w:spacing w:val="-10"/>
        </w:rPr>
        <w:t xml:space="preserve"> </w:t>
      </w:r>
      <w:r>
        <w:t xml:space="preserve">The</w:t>
      </w:r>
      <w:r>
        <w:rPr>
          <w:spacing w:val="-11"/>
        </w:rPr>
        <w:t xml:space="preserve"> </w:t>
      </w:r>
      <w:r w:rsidR="00507E2C">
        <w:rPr>
          <w:highlight w:val="yellow"/>
        </w:rPr>
        <w:t xml:space="preserve">Quality Manual</w:t>
      </w:r>
      <w:r>
        <w:t xml:space="preserve"> may</w:t>
      </w:r>
      <w:r>
        <w:rPr>
          <w:spacing w:val="-12"/>
        </w:rPr>
        <w:t xml:space="preserve"> </w:t>
      </w:r>
      <w:r>
        <w:t>be</w:t>
      </w:r>
      <w:r>
        <w:rPr>
          <w:spacing w:val="-11"/>
        </w:rPr>
        <w:t xml:space="preserve"> </w:t>
      </w:r>
      <w:r>
        <w:t>shared</w:t>
      </w:r>
      <w:r>
        <w:rPr>
          <w:spacing w:val="-10"/>
        </w:rPr>
        <w:t xml:space="preserve"> </w:t>
      </w:r>
      <w:r>
        <w:t>on</w:t>
      </w:r>
      <w:r>
        <w:rPr>
          <w:spacing w:val="-11"/>
        </w:rPr>
        <w:t xml:space="preserve"> </w:t>
      </w:r>
      <w:r>
        <w:t>request,</w:t>
      </w:r>
      <w:r>
        <w:rPr>
          <w:spacing w:val="-12"/>
        </w:rPr>
        <w:t xml:space="preserve"> </w:t>
      </w:r>
      <w:r>
        <w:t>for</w:t>
      </w:r>
      <w:r>
        <w:rPr>
          <w:spacing w:val="-11"/>
        </w:rPr>
        <w:t xml:space="preserve"> </w:t>
      </w:r>
      <w:r>
        <w:t>example, with external stakeholders like Health authorities or</w:t>
      </w:r>
      <w:r>
        <w:rPr>
          <w:spacing w:val="-5"/>
        </w:rPr>
        <w:t xml:space="preserve"> </w:t>
      </w:r>
      <w:r>
        <w:t>inspectors.</w:t>
      </w:r>
    </w:p>
    <w:p w14:paraId="0B854DFF" w14:textId="68E2C22B" w:rsidR="003E09D4" w:rsidRDefault="003E09D4" w:rsidP="00153A8B">
      <w:pPr>
        <w:pStyle w:val="Textkrper"/>
        <w:spacing w:before="120"/>
        <w:jc w:val="both"/>
      </w:pPr>
      <w:r>
        <w:t xml:space="preserve">The</w:t>
      </w:r>
      <w:r>
        <w:rPr>
          <w:spacing w:val="-3"/>
        </w:rPr>
        <w:t xml:space="preserve"> </w:t>
      </w:r>
      <w:r w:rsidR="00507E2C">
        <w:rPr>
          <w:highlight w:val="yellow"/>
        </w:rPr>
        <w:t xml:space="preserve">Quality Manual</w:t>
      </w:r>
      <w:r>
        <w:rPr>
          <w:spacing w:val="-3"/>
        </w:rPr>
        <w:t xml:space="preserve"> </w:t>
      </w:r>
      <w:r>
        <w:t>is</w:t>
      </w:r>
      <w:r>
        <w:rPr>
          <w:spacing w:val="-3"/>
        </w:rPr>
        <w:t xml:space="preserve"> </w:t>
      </w:r>
      <w:r>
        <w:t>defined</w:t>
      </w:r>
      <w:r>
        <w:rPr>
          <w:spacing w:val="-2"/>
        </w:rPr>
        <w:t xml:space="preserve"> </w:t>
      </w:r>
      <w:r>
        <w:t xml:space="preserve">by</w:t>
      </w:r>
      <w:r>
        <w:rPr>
          <w:spacing w:val="-3"/>
        </w:rPr>
        <w:t xml:space="preserve"> </w:t>
      </w:r>
      <w:r w:rsidR="00507E2C">
        <w:rPr>
          <w:highlight w:val="yellow"/>
        </w:rPr>
        <w:t xml:space="preserve">e.g., Quality Management Director</w:t>
      </w:r>
      <w:r>
        <w:t>,</w:t>
      </w:r>
      <w:r>
        <w:rPr>
          <w:spacing w:val="-3"/>
        </w:rPr>
        <w:t xml:space="preserve"> </w:t>
      </w:r>
      <w:r>
        <w:t>approved</w:t>
      </w:r>
      <w:r>
        <w:rPr>
          <w:spacing w:val="-2"/>
        </w:rPr>
        <w:t xml:space="preserve"> </w:t>
      </w:r>
      <w:r>
        <w:t>and</w:t>
      </w:r>
      <w:r>
        <w:rPr>
          <w:spacing w:val="-3"/>
        </w:rPr>
        <w:t xml:space="preserve"> </w:t>
      </w:r>
      <w:r>
        <w:t>signed</w:t>
      </w:r>
      <w:r>
        <w:rPr>
          <w:spacing w:val="-3"/>
        </w:rPr>
        <w:t xml:space="preserve"> </w:t>
      </w:r>
      <w:r>
        <w:t xml:space="preserve">by</w:t>
      </w:r>
      <w:r>
        <w:rPr>
          <w:spacing w:val="-2"/>
        </w:rPr>
        <w:t xml:space="preserve"> </w:t>
      </w:r>
      <w:r w:rsidR="00507E2C">
        <w:rPr>
          <w:highlight w:val="yellow"/>
        </w:rPr>
        <w:t xml:space="preserve">e.g., CEO</w:t>
      </w:r>
      <w:r>
        <w:t>,</w:t>
      </w:r>
      <w:r>
        <w:rPr>
          <w:spacing w:val="-3"/>
        </w:rPr>
        <w:t xml:space="preserve"> </w:t>
      </w:r>
      <w:r>
        <w:t>and</w:t>
      </w:r>
      <w:r>
        <w:rPr>
          <w:spacing w:val="-2"/>
        </w:rPr>
        <w:t xml:space="preserve"> </w:t>
      </w:r>
      <w:r>
        <w:t xml:space="preserve">reviewed</w:t>
      </w:r>
      <w:r>
        <w:rPr>
          <w:spacing w:val="-3"/>
        </w:rPr>
        <w:t xml:space="preserve"> </w:t>
      </w:r>
      <w:r>
        <w:t xml:space="preserve">during </w:t>
      </w:r>
      <w:r w:rsidR="00507E2C">
        <w:rPr>
          <w:highlight w:val="yellow"/>
        </w:rPr>
        <w:t xml:space="preserve">Management Review</w:t>
      </w:r>
      <w:r>
        <w:t xml:space="preserve">. The </w:t>
      </w:r>
      <w:r w:rsidR="00507E2C">
        <w:rPr>
          <w:highlight w:val="yellow"/>
        </w:rPr>
        <w:t xml:space="preserve">Quality Manual</w:t>
      </w:r>
      <w:r>
        <w:t xml:space="preserve"> is revisited least every three (3) years to ensure alignment with the </w:t>
      </w:r>
      <w:r w:rsidR="00507E2C">
        <w:rPr>
          <w:highlight w:val="yellow"/>
        </w:rPr>
        <w:t xml:space="preserve">Organisation Name</w:t>
      </w:r>
      <w:r>
        <w:t>'s</w:t>
      </w:r>
      <w:r>
        <w:rPr>
          <w:spacing w:val="-1"/>
        </w:rPr>
        <w:t xml:space="preserve"> </w:t>
      </w:r>
      <w:r>
        <w:t>strategy.</w:t>
      </w:r>
    </w:p>
    <w:p w14:paraId="140DEDC1" w14:textId="77777777" w:rsidR="003E09D4" w:rsidRDefault="003E09D4" w:rsidP="00153A8B">
      <w:pPr>
        <w:pStyle w:val="Textkrper"/>
        <w:spacing w:before="8"/>
        <w:rPr>
          <w:sz w:val="19"/>
        </w:rPr>
      </w:pPr>
    </w:p>
    <w:p w14:paraId="7566CED7" w14:textId="77777777" w:rsidR="003E09D4" w:rsidRDefault="003E09D4" w:rsidP="00153A8B">
      <w:pPr>
        <w:pStyle w:val="berschrift2"/>
      </w:pPr>
      <w:bookmarkStart w:id="61" w:name="_bookmark19"/>
      <w:bookmarkStart w:id="62" w:name="_Toc121481358"/>
      <w:bookmarkEnd w:id="61"/>
      <w:r>
        <w:t>Tier Two –</w:t>
      </w:r>
      <w:r w:rsidRPr="00C66636">
        <w:t xml:space="preserve"> </w:t>
      </w:r>
      <w:r>
        <w:t>Policies</w:t>
      </w:r>
      <w:bookmarkEnd w:id="62"/>
    </w:p>
    <w:p w14:paraId="751CD008" w14:textId="77777777" w:rsidR="003E09D4" w:rsidRDefault="003E09D4" w:rsidP="00153A8B">
      <w:pPr>
        <w:pStyle w:val="Textkrper"/>
        <w:spacing w:before="1"/>
        <w:jc w:val="both"/>
      </w:pPr>
      <w:r>
        <w:t>Policies are not working documents and describe the general policies which apply within the company.</w:t>
      </w:r>
    </w:p>
    <w:p w14:paraId="72B6099B" w14:textId="77777777" w:rsidR="003E09D4" w:rsidRDefault="003E09D4" w:rsidP="00153A8B">
      <w:pPr>
        <w:pStyle w:val="berschrift2"/>
      </w:pPr>
      <w:bookmarkStart w:id="63" w:name="_bookmark20"/>
      <w:bookmarkStart w:id="64" w:name="_Toc121481359"/>
      <w:bookmarkEnd w:id="63"/>
      <w:r>
        <w:lastRenderedPageBreak/>
        <w:t>Tier Three – Operating Procedures (SOPs, Working</w:t>
      </w:r>
      <w:r w:rsidRPr="00C66636">
        <w:t xml:space="preserve"> </w:t>
      </w:r>
      <w:r>
        <w:t xml:space="preserve">Instructions)</w:t>
      </w:r>
      <w:bookmarkEnd w:id="64"/>
    </w:p>
    <w:p w14:paraId="018C37F7" w14:textId="50982541" w:rsidR="003E09D4" w:rsidRDefault="003E09D4" w:rsidP="00153A8B">
      <w:pPr>
        <w:pStyle w:val="Textkrper"/>
        <w:spacing w:before="1"/>
        <w:jc w:val="both"/>
      </w:pPr>
      <w:r>
        <w:t xml:space="preserve">Standard Operating Procedures (SOP) describe overarching general technical standards or </w:t>
      </w:r>
      <w:r w:rsidR="00507E2C">
        <w:rPr>
          <w:highlight w:val="yellow"/>
        </w:rPr>
        <w:t xml:space="preserve">Organisation Name</w:t>
      </w:r>
      <w:r>
        <w:rPr>
          <w:spacing w:val="-13"/>
        </w:rPr>
        <w:t xml:space="preserve"> </w:t>
      </w:r>
      <w:r>
        <w:t>policies related to the QMS. Working Instructions (WI) describe how to conduct processes, methods, or activities. Their aim is to achieve a certain tier of standardization in an organization. Whenever a standardized process is described, the standards define the key steps of the process and the roles involved in performing the process, as well as their respective responsibilities. SOPs and W</w:t>
      </w:r>
      <w:r w:rsidR="008B2DAF">
        <w:t>I</w:t>
      </w:r>
      <w:r>
        <w:t>s include templates for forms or other documentation required by legislation, such as protocols, master files or specifications.</w:t>
      </w:r>
    </w:p>
    <w:p w14:paraId="22930655" w14:textId="77777777" w:rsidR="003E09D4" w:rsidRDefault="003E09D4" w:rsidP="00153A8B">
      <w:pPr>
        <w:pStyle w:val="berschrift2"/>
      </w:pPr>
      <w:bookmarkStart w:id="65" w:name="_bookmark21"/>
      <w:bookmarkStart w:id="66" w:name="_Toc121481360"/>
      <w:bookmarkEnd w:id="65"/>
      <w:r>
        <w:t>Tier Four – Records,</w:t>
      </w:r>
      <w:r w:rsidRPr="00026F87">
        <w:t xml:space="preserve"> </w:t>
      </w:r>
      <w:r>
        <w:t>Reports</w:t>
      </w:r>
      <w:bookmarkEnd w:id="66"/>
    </w:p>
    <w:p w14:paraId="6981A4EE" w14:textId="77777777" w:rsidR="003E09D4" w:rsidRDefault="003E09D4" w:rsidP="00153A8B">
      <w:pPr>
        <w:pStyle w:val="Textkrper"/>
        <w:jc w:val="both"/>
      </w:pPr>
      <w:r>
        <w:t>Quality Tier four documents include filled quality records, reports are evidence, plans, forms, and checklists indicating that procedures and related instructions have been followed to achieve the expected results. These documents shall be managed by the relevant body in which the process is carried out.</w:t>
      </w:r>
    </w:p>
    <w:p w14:paraId="19EE7F79" w14:textId="77777777" w:rsidR="003E09D4" w:rsidRDefault="003E09D4" w:rsidP="00153A8B">
      <w:pPr>
        <w:pStyle w:val="berschrift2"/>
      </w:pPr>
      <w:bookmarkStart w:id="67" w:name="_bookmark22"/>
      <w:bookmarkStart w:id="68" w:name="_Toc121481361"/>
      <w:bookmarkEnd w:id="67"/>
      <w:r>
        <w:t>Applicability of QMS</w:t>
      </w:r>
      <w:r w:rsidRPr="00026F87">
        <w:t xml:space="preserve"> </w:t>
      </w:r>
      <w:r>
        <w:t xml:space="preserve">documentation</w:t>
      </w:r>
      <w:bookmarkEnd w:id="68"/>
    </w:p>
    <w:p w14:paraId="3B46BCBC" w14:textId="01440A2C" w:rsidR="003E09D4" w:rsidRDefault="003E09D4" w:rsidP="00153A8B">
      <w:pPr>
        <w:pStyle w:val="Textkrper"/>
        <w:jc w:val="both"/>
      </w:pPr>
      <w:r>
        <w:t xml:space="preserve">The </w:t>
      </w:r>
      <w:r w:rsidR="00507E2C">
        <w:rPr>
          <w:highlight w:val="yellow"/>
        </w:rPr>
        <w:t xml:space="preserve">Organisation Name</w:t>
      </w:r>
      <w:r>
        <w:rPr>
          <w:spacing w:val="-13"/>
        </w:rPr>
        <w:t xml:space="preserve"> </w:t>
      </w:r>
      <w:r>
        <w:t>Master Documents and Policies applies to all GxP sectors and organizations.</w:t>
      </w:r>
    </w:p>
    <w:p w14:paraId="23C35E20" w14:textId="77777777" w:rsidR="003E09D4" w:rsidRDefault="003E09D4" w:rsidP="00153A8B">
      <w:pPr>
        <w:pStyle w:val="Textkrper"/>
        <w:spacing w:before="120"/>
        <w:jc w:val="both"/>
      </w:pPr>
      <w:r>
        <w:t xml:space="preserve">The quality modules, SOPs and WIs apply to all relevant Departments depending on the processes and/or technologies applied in them.</w:t>
      </w:r>
    </w:p>
    <w:p w14:paraId="18FEC5B2" w14:textId="61B4A953" w:rsidR="003E09D4" w:rsidRDefault="00507E2C" w:rsidP="00153A8B">
      <w:pPr>
        <w:pStyle w:val="Textkrper"/>
        <w:spacing w:before="120"/>
        <w:jc w:val="both"/>
      </w:pPr>
      <w:r>
        <w:rPr>
          <w:highlight w:val="yellow"/>
        </w:rPr>
        <w:t xml:space="preserve">Organisation Name</w:t>
      </w:r>
      <w:r w:rsidR="003E09D4">
        <w:t xml:space="preserve"> operations using specific technologies that require compliance with certain regulatory requirements will apply the </w:t>
      </w:r>
      <w:r>
        <w:rPr>
          <w:highlight w:val="yellow"/>
        </w:rPr>
        <w:t xml:space="preserve">Organisation Name</w:t>
      </w:r>
      <w:r w:rsidR="003E09D4">
        <w:t xml:space="preserve">, Policies,</w:t>
      </w:r>
      <w:r w:rsidR="003E09D4">
        <w:rPr>
          <w:spacing w:val="-13"/>
        </w:rPr>
        <w:t xml:space="preserve"> </w:t>
      </w:r>
      <w:r w:rsidR="003E09D4">
        <w:t xml:space="preserve">SOPs and WIs on an individual assessment basis. Such specific regulatory requirements will be included in respective documents of </w:t>
      </w:r>
      <w:r>
        <w:rPr>
          <w:highlight w:val="yellow"/>
        </w:rPr>
        <w:t xml:space="preserve">Organisation Name</w:t>
      </w:r>
      <w:r w:rsidR="003E09D4">
        <w:t>.</w:t>
      </w:r>
    </w:p>
    <w:p w14:paraId="75B536A0" w14:textId="77777777" w:rsidR="00A63853" w:rsidRDefault="00A63853" w:rsidP="00153A8B">
      <w:pPr>
        <w:rPr>
          <w:lang w:val="en-US"/>
        </w:rPr>
      </w:pPr>
    </w:p>
    <w:p w14:paraId="36A1B6F9" w14:textId="77777777" w:rsidR="00335D74" w:rsidRDefault="00335D74" w:rsidP="00483833">
      <w:pPr>
        <w:pStyle w:val="berschrift1"/>
      </w:pPr>
      <w:bookmarkStart w:id="69" w:name="_Toc121481362"/>
      <w:r>
        <w:t>Fundamental Quality Systems and</w:t>
      </w:r>
      <w:r w:rsidRPr="00335D74">
        <w:t xml:space="preserve"> </w:t>
      </w:r>
      <w:r>
        <w:t xml:space="preserve">Processes</w:t>
      </w:r>
      <w:bookmarkEnd w:id="69"/>
    </w:p>
    <w:p w14:paraId="7FE94887" w14:textId="6299BAA9" w:rsidR="00335D74" w:rsidRPr="004734FD" w:rsidRDefault="00507E2C" w:rsidP="00153A8B">
      <w:pPr>
        <w:pStyle w:val="berschrift2"/>
        <w:rPr>
          <w:highlight w:val="yellow"/>
        </w:rPr>
      </w:pPr>
      <w:bookmarkStart w:id="70" w:name="_bookmark24"/>
      <w:bookmarkStart w:id="71" w:name="_Toc121481363"/>
      <w:bookmarkEnd w:id="70"/>
      <w:r>
        <w:rPr>
          <w:highlight w:val="yellow"/>
        </w:rPr>
        <w:t xml:space="preserve">Quality Risk Management</w:t>
      </w:r>
      <w:bookmarkEnd w:id="71"/>
    </w:p>
    <w:p w14:paraId="472AA364" w14:textId="3C802720" w:rsidR="00335D74" w:rsidRDefault="00335D74" w:rsidP="00153A8B">
      <w:pPr>
        <w:pStyle w:val="Textkrper"/>
        <w:jc w:val="both"/>
      </w:pPr>
      <w:r>
        <w:t xml:space="preserve">The quality management and governance system cover the definition of the QMS strategy and its documentation, as well as the quality monitoring and planning processes and </w:t>
      </w:r>
      <w:r w:rsidR="00507E2C">
        <w:rPr>
          <w:highlight w:val="yellow"/>
        </w:rPr>
        <w:t xml:space="preserve">Quality Risk Management</w:t>
      </w:r>
      <w:r>
        <w:t xml:space="preserve">. The continued suitability, adequacy, and effectiveness of the QMS shall be monitored and evaluated through periodic </w:t>
      </w:r>
      <w:r w:rsidR="00507E2C">
        <w:rPr>
          <w:highlight w:val="yellow"/>
        </w:rPr>
        <w:t xml:space="preserve">Management Review</w:t>
      </w:r>
      <w:r>
        <w:t>.</w:t>
      </w:r>
    </w:p>
    <w:p w14:paraId="49CB0167" w14:textId="359E12D9" w:rsidR="00335D74" w:rsidRDefault="00335D74" w:rsidP="00153A8B">
      <w:pPr>
        <w:pStyle w:val="Textkrper"/>
        <w:spacing w:before="120"/>
        <w:jc w:val="both"/>
      </w:pPr>
      <w:r>
        <w:t xml:space="preserve">A</w:t>
      </w:r>
      <w:r>
        <w:rPr>
          <w:spacing w:val="-10"/>
        </w:rPr>
        <w:t xml:space="preserve"> </w:t>
      </w:r>
      <w:r w:rsidR="00507E2C">
        <w:rPr>
          <w:highlight w:val="yellow"/>
        </w:rPr>
        <w:t xml:space="preserve">Quality Risk Management</w:t>
      </w:r>
      <w:r>
        <w:rPr>
          <w:spacing w:val="-9"/>
        </w:rPr>
        <w:t xml:space="preserve"> </w:t>
      </w:r>
      <w:r>
        <w:t>process</w:t>
      </w:r>
      <w:r>
        <w:rPr>
          <w:spacing w:val="-9"/>
        </w:rPr>
        <w:t xml:space="preserve"> </w:t>
      </w:r>
      <w:r>
        <w:t>is</w:t>
      </w:r>
      <w:r>
        <w:rPr>
          <w:spacing w:val="-9"/>
        </w:rPr>
        <w:t xml:space="preserve"> </w:t>
      </w:r>
      <w:r>
        <w:t>to</w:t>
      </w:r>
      <w:r>
        <w:rPr>
          <w:spacing w:val="-10"/>
        </w:rPr>
        <w:t xml:space="preserve"> </w:t>
      </w:r>
      <w:r>
        <w:t>be</w:t>
      </w:r>
      <w:r>
        <w:rPr>
          <w:spacing w:val="-9"/>
        </w:rPr>
        <w:t xml:space="preserve"> </w:t>
      </w:r>
      <w:r>
        <w:t>established</w:t>
      </w:r>
      <w:r>
        <w:rPr>
          <w:spacing w:val="-9"/>
        </w:rPr>
        <w:t xml:space="preserve"> </w:t>
      </w:r>
      <w:r>
        <w:t>to</w:t>
      </w:r>
      <w:r>
        <w:rPr>
          <w:spacing w:val="-9"/>
        </w:rPr>
        <w:t xml:space="preserve"> </w:t>
      </w:r>
      <w:r>
        <w:t>provide</w:t>
      </w:r>
      <w:r>
        <w:rPr>
          <w:spacing w:val="-10"/>
        </w:rPr>
        <w:t xml:space="preserve"> </w:t>
      </w:r>
      <w:r>
        <w:t>a</w:t>
      </w:r>
      <w:r>
        <w:rPr>
          <w:spacing w:val="-9"/>
        </w:rPr>
        <w:t xml:space="preserve"> </w:t>
      </w:r>
      <w:r>
        <w:t>proactive</w:t>
      </w:r>
      <w:r>
        <w:rPr>
          <w:spacing w:val="-9"/>
        </w:rPr>
        <w:t xml:space="preserve"> </w:t>
      </w:r>
      <w:r>
        <w:t>approach</w:t>
      </w:r>
      <w:r>
        <w:rPr>
          <w:spacing w:val="-9"/>
        </w:rPr>
        <w:t xml:space="preserve"> </w:t>
      </w:r>
      <w:r>
        <w:t>to</w:t>
      </w:r>
      <w:r>
        <w:rPr>
          <w:spacing w:val="-10"/>
        </w:rPr>
        <w:t xml:space="preserve"> </w:t>
      </w:r>
      <w:r>
        <w:t>identifying</w:t>
      </w:r>
      <w:r>
        <w:rPr>
          <w:spacing w:val="-9"/>
        </w:rPr>
        <w:t xml:space="preserve"> </w:t>
      </w:r>
      <w:r>
        <w:t>potential</w:t>
      </w:r>
      <w:r>
        <w:rPr>
          <w:spacing w:val="-9"/>
        </w:rPr>
        <w:t xml:space="preserve"> </w:t>
      </w:r>
      <w:r>
        <w:t>risks</w:t>
      </w:r>
      <w:r>
        <w:rPr>
          <w:spacing w:val="-9"/>
        </w:rPr>
        <w:t xml:space="preserve"> </w:t>
      </w:r>
      <w:r>
        <w:t>to</w:t>
      </w:r>
      <w:r>
        <w:rPr>
          <w:spacing w:val="-9"/>
        </w:rPr>
        <w:t xml:space="preserve"> </w:t>
      </w:r>
      <w:r>
        <w:t>the quality,</w:t>
      </w:r>
      <w:r>
        <w:rPr>
          <w:spacing w:val="-4"/>
        </w:rPr>
        <w:t xml:space="preserve"> </w:t>
      </w:r>
      <w:r>
        <w:t>safety</w:t>
      </w:r>
      <w:r>
        <w:rPr>
          <w:spacing w:val="-4"/>
        </w:rPr>
        <w:t xml:space="preserve"> </w:t>
      </w:r>
      <w:r>
        <w:t>and</w:t>
      </w:r>
      <w:r>
        <w:rPr>
          <w:spacing w:val="-4"/>
        </w:rPr>
        <w:t xml:space="preserve"> </w:t>
      </w:r>
      <w:r>
        <w:t>effectiveness</w:t>
      </w:r>
      <w:r>
        <w:rPr>
          <w:spacing w:val="-3"/>
        </w:rPr>
        <w:t xml:space="preserve"> </w:t>
      </w:r>
      <w:r>
        <w:t>of</w:t>
      </w:r>
      <w:r>
        <w:rPr>
          <w:spacing w:val="-4"/>
        </w:rPr>
        <w:t xml:space="preserve"> </w:t>
      </w:r>
      <w:r>
        <w:t>products</w:t>
      </w:r>
      <w:r>
        <w:rPr>
          <w:spacing w:val="-4"/>
        </w:rPr>
        <w:t xml:space="preserve"> </w:t>
      </w:r>
      <w:r>
        <w:t>and</w:t>
      </w:r>
      <w:r>
        <w:rPr>
          <w:spacing w:val="-4"/>
        </w:rPr>
        <w:t xml:space="preserve"> </w:t>
      </w:r>
      <w:r>
        <w:t>processes.</w:t>
      </w:r>
      <w:r>
        <w:rPr>
          <w:spacing w:val="-4"/>
        </w:rPr>
        <w:t xml:space="preserve"> </w:t>
      </w:r>
      <w:r>
        <w:t>As</w:t>
      </w:r>
      <w:r>
        <w:rPr>
          <w:spacing w:val="-4"/>
        </w:rPr>
        <w:t xml:space="preserve"> </w:t>
      </w:r>
      <w:r>
        <w:t>part</w:t>
      </w:r>
      <w:r>
        <w:rPr>
          <w:spacing w:val="-4"/>
        </w:rPr>
        <w:t xml:space="preserve"> </w:t>
      </w:r>
      <w:r>
        <w:t>of</w:t>
      </w:r>
      <w:r>
        <w:rPr>
          <w:spacing w:val="-4"/>
        </w:rPr>
        <w:t xml:space="preserve"> </w:t>
      </w:r>
      <w:r>
        <w:t>the</w:t>
      </w:r>
      <w:r>
        <w:rPr>
          <w:spacing w:val="-4"/>
        </w:rPr>
        <w:t xml:space="preserve"> </w:t>
      </w:r>
      <w:r>
        <w:t>assessment,</w:t>
      </w:r>
      <w:r>
        <w:rPr>
          <w:spacing w:val="-4"/>
        </w:rPr>
        <w:t xml:space="preserve"> </w:t>
      </w:r>
      <w:r>
        <w:t>the</w:t>
      </w:r>
      <w:r>
        <w:rPr>
          <w:spacing w:val="-4"/>
        </w:rPr>
        <w:t xml:space="preserve"> </w:t>
      </w:r>
      <w:r>
        <w:t xml:space="preserve">quality</w:t>
      </w:r>
      <w:r>
        <w:rPr>
          <w:spacing w:val="-4"/>
        </w:rPr>
        <w:t xml:space="preserve"> </w:t>
      </w:r>
      <w:r>
        <w:t xml:space="preserve">risk assessment considers the severity and impact of the event. Results of risk assessments are implemented, as necessary, in </w:t>
      </w:r>
      <w:r w:rsidR="00507E2C">
        <w:rPr>
          <w:highlight w:val="yellow"/>
        </w:rPr>
        <w:t xml:space="preserve">Quality Plan</w:t>
      </w:r>
      <w:r>
        <w:t xml:space="preserve"> or</w:t>
      </w:r>
      <w:r>
        <w:rPr>
          <w:spacing w:val="-5"/>
        </w:rPr>
        <w:t xml:space="preserve"> </w:t>
      </w:r>
      <w:r>
        <w:t>CAPAs.</w:t>
      </w:r>
    </w:p>
    <w:p w14:paraId="37E0B1CD" w14:textId="77777777" w:rsidR="00335D74" w:rsidRDefault="00335D74" w:rsidP="00153A8B">
      <w:pPr>
        <w:pStyle w:val="berschrift2"/>
      </w:pPr>
      <w:bookmarkStart w:id="72" w:name="_bookmark25"/>
      <w:bookmarkStart w:id="73" w:name="_Toc121481364"/>
      <w:bookmarkEnd w:id="72"/>
      <w:r>
        <w:t>Data and</w:t>
      </w:r>
      <w:r>
        <w:rPr>
          <w:spacing w:val="-3"/>
        </w:rPr>
        <w:t xml:space="preserve"> </w:t>
      </w:r>
      <w:r>
        <w:t xml:space="preserve">Records</w:t>
      </w:r>
      <w:bookmarkEnd w:id="73"/>
    </w:p>
    <w:p w14:paraId="43A246DF" w14:textId="6E30205B" w:rsidR="00335D74" w:rsidRDefault="00335D74" w:rsidP="00153A8B">
      <w:pPr>
        <w:pStyle w:val="Textkrper"/>
        <w:spacing w:before="1"/>
        <w:jc w:val="both"/>
      </w:pPr>
      <w:r>
        <w:t xml:space="preserve">A </w:t>
      </w:r>
      <w:r w:rsidR="00507E2C">
        <w:rPr>
          <w:highlight w:val="yellow"/>
        </w:rPr>
        <w:t xml:space="preserve">Organisation Name</w:t>
      </w:r>
      <w:r>
        <w:rPr>
          <w:spacing w:val="-13"/>
        </w:rPr>
        <w:t xml:space="preserve"> </w:t>
      </w:r>
      <w:r>
        <w:t>Document Management System has been implemented that defines the creation, control, distribution, periodic review, storage, and destruction of GxP documents and records. This includes documents related to the execution (e.g., SOPs, W</w:t>
      </w:r>
      <w:r w:rsidR="008B2DAF">
        <w:t>I</w:t>
      </w:r>
      <w:r>
        <w:t xml:space="preserve">s, protocols), recording (e.g., </w:t>
      </w:r>
      <w:r>
        <w:lastRenderedPageBreak/>
        <w:t>forms, worksheets), and evaluation (e.g., reports) of quality-related actions and decisions.</w:t>
      </w:r>
    </w:p>
    <w:p w14:paraId="4385B181" w14:textId="496944E2" w:rsidR="00335D74" w:rsidRDefault="00335D74" w:rsidP="00153A8B">
      <w:pPr>
        <w:pStyle w:val="Textkrper"/>
        <w:spacing w:before="120"/>
        <w:jc w:val="both"/>
      </w:pPr>
      <w:r>
        <w:t>Records</w:t>
      </w:r>
      <w:r>
        <w:rPr>
          <w:spacing w:val="-10"/>
        </w:rPr>
        <w:t xml:space="preserve"> </w:t>
      </w:r>
      <w:r>
        <w:t>and</w:t>
      </w:r>
      <w:r>
        <w:rPr>
          <w:spacing w:val="-9"/>
        </w:rPr>
        <w:t xml:space="preserve"> </w:t>
      </w:r>
      <w:r>
        <w:t>data</w:t>
      </w:r>
      <w:r>
        <w:rPr>
          <w:spacing w:val="-10"/>
        </w:rPr>
        <w:t xml:space="preserve"> </w:t>
      </w:r>
      <w:r>
        <w:t>must</w:t>
      </w:r>
      <w:r>
        <w:rPr>
          <w:spacing w:val="-9"/>
        </w:rPr>
        <w:t xml:space="preserve"> </w:t>
      </w:r>
      <w:r>
        <w:t>be</w:t>
      </w:r>
      <w:r>
        <w:rPr>
          <w:spacing w:val="-10"/>
        </w:rPr>
        <w:t xml:space="preserve"> </w:t>
      </w:r>
      <w:r>
        <w:t>managed</w:t>
      </w:r>
      <w:r>
        <w:rPr>
          <w:spacing w:val="-9"/>
        </w:rPr>
        <w:t xml:space="preserve"> </w:t>
      </w:r>
      <w:r>
        <w:t>to</w:t>
      </w:r>
      <w:r>
        <w:rPr>
          <w:spacing w:val="-10"/>
        </w:rPr>
        <w:t xml:space="preserve"> </w:t>
      </w:r>
      <w:r>
        <w:t>ensure</w:t>
      </w:r>
      <w:r>
        <w:rPr>
          <w:spacing w:val="-9"/>
        </w:rPr>
        <w:t xml:space="preserve"> </w:t>
      </w:r>
      <w:r>
        <w:t>their</w:t>
      </w:r>
      <w:r>
        <w:rPr>
          <w:spacing w:val="-10"/>
        </w:rPr>
        <w:t xml:space="preserve"> </w:t>
      </w:r>
      <w:r>
        <w:t>accuracy,</w:t>
      </w:r>
      <w:r>
        <w:rPr>
          <w:spacing w:val="-9"/>
        </w:rPr>
        <w:t xml:space="preserve"> </w:t>
      </w:r>
      <w:r>
        <w:t>completeness,</w:t>
      </w:r>
      <w:r>
        <w:rPr>
          <w:spacing w:val="-10"/>
        </w:rPr>
        <w:t xml:space="preserve"> </w:t>
      </w:r>
      <w:r>
        <w:t>consistency,</w:t>
      </w:r>
      <w:r>
        <w:rPr>
          <w:spacing w:val="-9"/>
        </w:rPr>
        <w:t xml:space="preserve"> </w:t>
      </w:r>
      <w:r>
        <w:t>and</w:t>
      </w:r>
      <w:r>
        <w:rPr>
          <w:spacing w:val="-10"/>
        </w:rPr>
        <w:t xml:space="preserve"> </w:t>
      </w:r>
      <w:r>
        <w:t>security. Established standards applicable to printed or electronic records must be followed. Data must be attributable,</w:t>
      </w:r>
      <w:r>
        <w:rPr>
          <w:spacing w:val="-4"/>
        </w:rPr>
        <w:t xml:space="preserve"> </w:t>
      </w:r>
      <w:r>
        <w:t>legible,</w:t>
      </w:r>
      <w:r>
        <w:rPr>
          <w:spacing w:val="-4"/>
        </w:rPr>
        <w:t xml:space="preserve"> </w:t>
      </w:r>
      <w:r>
        <w:t>current,</w:t>
      </w:r>
      <w:r>
        <w:rPr>
          <w:spacing w:val="-5"/>
        </w:rPr>
        <w:t xml:space="preserve"> </w:t>
      </w:r>
      <w:r>
        <w:t>original,</w:t>
      </w:r>
      <w:r>
        <w:rPr>
          <w:spacing w:val="-4"/>
        </w:rPr>
        <w:t xml:space="preserve"> </w:t>
      </w:r>
      <w:r>
        <w:t>accurate,</w:t>
      </w:r>
      <w:r>
        <w:rPr>
          <w:spacing w:val="-3"/>
        </w:rPr>
        <w:t xml:space="preserve"> </w:t>
      </w:r>
      <w:r>
        <w:t>and</w:t>
      </w:r>
      <w:r>
        <w:rPr>
          <w:spacing w:val="-4"/>
        </w:rPr>
        <w:t xml:space="preserve"> </w:t>
      </w:r>
      <w:r>
        <w:t>complete,</w:t>
      </w:r>
      <w:r>
        <w:rPr>
          <w:spacing w:val="-4"/>
        </w:rPr>
        <w:t xml:space="preserve"> </w:t>
      </w:r>
      <w:r>
        <w:t>consistent,</w:t>
      </w:r>
      <w:r>
        <w:rPr>
          <w:spacing w:val="-5"/>
        </w:rPr>
        <w:t xml:space="preserve"> </w:t>
      </w:r>
      <w:r>
        <w:t>permanent,</w:t>
      </w:r>
      <w:r>
        <w:rPr>
          <w:spacing w:val="-4"/>
        </w:rPr>
        <w:t xml:space="preserve"> </w:t>
      </w:r>
      <w:r>
        <w:t>and</w:t>
      </w:r>
      <w:r>
        <w:rPr>
          <w:spacing w:val="-5"/>
        </w:rPr>
        <w:t xml:space="preserve"> </w:t>
      </w:r>
      <w:r>
        <w:t>accessible. Data integrity must be maintained throughout the product lifecycle. Record retention times must be defined and aligned with</w:t>
      </w:r>
      <w:r>
        <w:rPr>
          <w:spacing w:val="-2"/>
        </w:rPr>
        <w:t xml:space="preserve"> </w:t>
      </w:r>
      <w:r>
        <w:t>Regulatory.</w:t>
      </w:r>
    </w:p>
    <w:p w14:paraId="7AF76931" w14:textId="77777777" w:rsidR="00335D74" w:rsidRDefault="00335D74" w:rsidP="00153A8B">
      <w:pPr>
        <w:pStyle w:val="Textkrper"/>
        <w:spacing w:before="7"/>
        <w:rPr>
          <w:sz w:val="19"/>
        </w:rPr>
      </w:pPr>
    </w:p>
    <w:p w14:paraId="008B7A03" w14:textId="77777777" w:rsidR="00335D74" w:rsidRDefault="00335D74" w:rsidP="00153A8B">
      <w:pPr>
        <w:pStyle w:val="berschrift2"/>
      </w:pPr>
      <w:bookmarkStart w:id="74" w:name="_bookmark26"/>
      <w:bookmarkStart w:id="75" w:name="_Toc121481365"/>
      <w:bookmarkEnd w:id="74"/>
      <w:r>
        <w:t>Events</w:t>
      </w:r>
      <w:bookmarkEnd w:id="75"/>
    </w:p>
    <w:p w14:paraId="4C64C3E7" w14:textId="392427C8" w:rsidR="00335D74" w:rsidRDefault="00335D74" w:rsidP="00153A8B">
      <w:pPr>
        <w:pStyle w:val="Textkrper"/>
        <w:jc w:val="both"/>
      </w:pPr>
      <w:r>
        <w:t xml:space="preserve">A process is in place to ensure that all events (e.g., </w:t>
      </w:r>
      <w:r w:rsidR="00212D55">
        <w:t>D</w:t>
      </w:r>
      <w:r>
        <w:t xml:space="preserve">eviations, </w:t>
      </w:r>
      <w:r w:rsidR="00212D55">
        <w:t>C</w:t>
      </w:r>
      <w:r>
        <w:t xml:space="preserve">omplaints, </w:t>
      </w:r>
      <w:r w:rsidR="001F6753">
        <w:t xml:space="preserve">Quality Defects, </w:t>
      </w:r>
      <w:r w:rsidR="00536396">
        <w:t xml:space="preserve">OOS, OOT, OOE, </w:t>
      </w:r>
      <w:r w:rsidR="00E64A95">
        <w:t>incidents</w:t>
      </w:r>
      <w:r>
        <w:t>) that may adversely affect the identity, potency, quality, purity, product safety, or effectiveness of a commercial product or clinical trial material are documented, investigated, addressed, closed, and controlled appropriately in a timely manner.</w:t>
      </w:r>
    </w:p>
    <w:p w14:paraId="50BC61E6" w14:textId="7B24AD06" w:rsidR="00335D74" w:rsidRDefault="00335D74" w:rsidP="00153A8B">
      <w:pPr>
        <w:pStyle w:val="Textkrper"/>
        <w:spacing w:before="120"/>
        <w:jc w:val="both"/>
      </w:pPr>
      <w:r>
        <w:t xml:space="preserve">Nonconforming </w:t>
      </w:r>
      <w:r w:rsidR="00983B0B">
        <w:t>P</w:t>
      </w:r>
      <w:r>
        <w:t xml:space="preserve">roducts and materials are closely monitored, tracked, and quarantined as necessary.</w:t>
      </w:r>
    </w:p>
    <w:p w14:paraId="586743E5" w14:textId="51DB2478" w:rsidR="00335D74" w:rsidRPr="0063361D" w:rsidRDefault="00507E2C" w:rsidP="00153A8B">
      <w:pPr>
        <w:pStyle w:val="berschrift2"/>
        <w:rPr>
          <w:highlight w:val="yellow"/>
        </w:rPr>
      </w:pPr>
      <w:bookmarkStart w:id="76" w:name="_bookmark27"/>
      <w:bookmarkStart w:id="77" w:name="_Toc121481366"/>
      <w:bookmarkEnd w:id="76"/>
      <w:r>
        <w:rPr>
          <w:highlight w:val="yellow"/>
        </w:rPr>
        <w:t xml:space="preserve">Change Management</w:t>
      </w:r>
      <w:bookmarkEnd w:id="77"/>
    </w:p>
    <w:p w14:paraId="21A995B7" w14:textId="13652037" w:rsidR="00335D74" w:rsidRDefault="00335D74" w:rsidP="00153A8B">
      <w:pPr>
        <w:pStyle w:val="Textkrper"/>
        <w:jc w:val="both"/>
      </w:pPr>
      <w:r>
        <w:t xml:space="preserve">The </w:t>
      </w:r>
      <w:r w:rsidR="00507E2C">
        <w:rPr>
          <w:highlight w:val="yellow"/>
        </w:rPr>
        <w:t xml:space="preserve">Change Management</w:t>
      </w:r>
      <w:r w:rsidR="0063361D">
        <w:t xml:space="preserve"> </w:t>
      </w:r>
      <w:r>
        <w:t xml:space="preserve">process ensures that changes that may affect product quality, validation status, or regulatory compliance are properly managed. Changes must be evaluated for their impact on quality and reviewed, approved, implemented, and documented by appropriate personnel.</w:t>
      </w:r>
    </w:p>
    <w:p w14:paraId="39C505D5" w14:textId="4F7AB334" w:rsidR="00335D74" w:rsidRPr="00B17724" w:rsidRDefault="00507E2C" w:rsidP="00153A8B">
      <w:pPr>
        <w:pStyle w:val="berschrift2"/>
        <w:rPr>
          <w:highlight w:val="yellow"/>
        </w:rPr>
      </w:pPr>
      <w:bookmarkStart w:id="78" w:name="_bookmark28"/>
      <w:bookmarkStart w:id="79" w:name="_Toc121481367"/>
      <w:bookmarkEnd w:id="78"/>
      <w:r>
        <w:rPr>
          <w:highlight w:val="yellow"/>
        </w:rPr>
        <w:t xml:space="preserve">Audits Management</w:t>
      </w:r>
      <w:bookmarkEnd w:id="79"/>
    </w:p>
    <w:p w14:paraId="28D0E3DA" w14:textId="467D8A97" w:rsidR="00335D74" w:rsidRDefault="00335D74" w:rsidP="00153A8B">
      <w:pPr>
        <w:pStyle w:val="Textkrper"/>
        <w:jc w:val="both"/>
      </w:pPr>
      <w:r>
        <w:t xml:space="preserve">A program for </w:t>
      </w:r>
      <w:r w:rsidR="00A355ED">
        <w:t xml:space="preserve">internal </w:t>
      </w:r>
      <w:r>
        <w:t xml:space="preserve">auditing and external service providers/contractors is to be implemented. This ensures ongoing compliance with </w:t>
      </w:r>
      <w:r w:rsidR="00507E2C">
        <w:rPr>
          <w:highlight w:val="yellow"/>
        </w:rPr>
        <w:t xml:space="preserve">Organisation Name</w:t>
      </w:r>
      <w:r>
        <w:t>’s regulatory requirements and standards.</w:t>
      </w:r>
    </w:p>
    <w:p w14:paraId="632F21E4" w14:textId="1E27ED79" w:rsidR="00335D74" w:rsidRDefault="00335D74" w:rsidP="00153A8B">
      <w:pPr>
        <w:pStyle w:val="Textkrper"/>
        <w:spacing w:before="55"/>
        <w:jc w:val="both"/>
      </w:pPr>
      <w:r>
        <w:t xml:space="preserve">The </w:t>
      </w:r>
      <w:r w:rsidR="00D81A16">
        <w:t>r</w:t>
      </w:r>
      <w:r>
        <w:t xml:space="preserve">egulatory </w:t>
      </w:r>
      <w:r w:rsidR="00D81A16">
        <w:t>i</w:t>
      </w:r>
      <w:r>
        <w:t xml:space="preserve">nspection </w:t>
      </w:r>
      <w:r w:rsidR="00717B1E">
        <w:t>m</w:t>
      </w:r>
      <w:r>
        <w:t xml:space="preserve">anagement </w:t>
      </w:r>
      <w:r w:rsidR="00C7382A">
        <w:t>p</w:t>
      </w:r>
      <w:r>
        <w:t>rocess is to be established to coordinate and manage regulatory inspections, including the follow-up and closure of inspection results, and to ensure communication both internally and with the appropriate regulatory agency on any findings. It should also ensure proper communication within the organization on specific compliance issues.</w:t>
      </w:r>
    </w:p>
    <w:p w14:paraId="4494BC3A" w14:textId="77777777" w:rsidR="00335D74" w:rsidRDefault="00335D74" w:rsidP="00153A8B">
      <w:pPr>
        <w:pStyle w:val="berschrift2"/>
      </w:pPr>
      <w:bookmarkStart w:id="80" w:name="_bookmark29"/>
      <w:bookmarkStart w:id="81" w:name="_Toc121481368"/>
      <w:bookmarkEnd w:id="80"/>
      <w:r>
        <w:t>Escalation Event</w:t>
      </w:r>
      <w:r w:rsidRPr="00335D74">
        <w:t xml:space="preserve"> </w:t>
      </w:r>
      <w:r>
        <w:t>Management</w:t>
      </w:r>
      <w:bookmarkEnd w:id="81"/>
    </w:p>
    <w:p w14:paraId="0FFE5B3A" w14:textId="77777777" w:rsidR="00335D74" w:rsidRDefault="00335D74" w:rsidP="00153A8B">
      <w:pPr>
        <w:pStyle w:val="Textkrper"/>
        <w:jc w:val="both"/>
      </w:pPr>
      <w:r>
        <w:t>The company has established process for the necessary escalation of product related events and includes:</w:t>
      </w:r>
    </w:p>
    <w:p w14:paraId="2BFE6995" w14:textId="77777777" w:rsidR="00335D74" w:rsidRPr="00335D74" w:rsidRDefault="00335D74">
      <w:pPr>
        <w:pStyle w:val="Listenabsatz"/>
        <w:widowControl w:val="0"/>
        <w:numPr>
          <w:ilvl w:val="2"/>
          <w:numId w:val="14"/>
        </w:numPr>
        <w:tabs>
          <w:tab w:val="left" w:pos="702"/>
        </w:tabs>
        <w:autoSpaceDE w:val="0"/>
        <w:autoSpaceDN w:val="0"/>
        <w:spacing w:before="120" w:after="0"/>
        <w:ind w:left="0" w:firstLine="0"/>
        <w:contextualSpacing w:val="0"/>
        <w:rPr>
          <w:lang w:val="en-US"/>
        </w:rPr>
      </w:pPr>
      <w:r w:rsidRPr="00335D74">
        <w:rPr>
          <w:lang w:val="en-US"/>
        </w:rPr>
        <w:t>escalation of quality-related issues to the appropriate management</w:t>
      </w:r>
      <w:r w:rsidRPr="00335D74">
        <w:rPr>
          <w:spacing w:val="-5"/>
          <w:lang w:val="en-US"/>
        </w:rPr>
        <w:t xml:space="preserve"> </w:t>
      </w:r>
      <w:r w:rsidRPr="00335D74">
        <w:rPr>
          <w:lang w:val="en-US"/>
        </w:rPr>
        <w:t>levels</w:t>
      </w:r>
    </w:p>
    <w:p w14:paraId="5A2544BB" w14:textId="490EAB3A"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assessment of the need for market action related to such issues (</w:t>
      </w:r>
      <w:r w:rsidR="009B285D">
        <w:rPr>
          <w:lang w:val="en-US"/>
        </w:rPr>
        <w:t>returns, R</w:t>
      </w:r>
      <w:r w:rsidRPr="00335D74">
        <w:rPr>
          <w:lang w:val="en-US"/>
        </w:rPr>
        <w:t>ecalls, product withdrawals), and</w:t>
      </w:r>
    </w:p>
    <w:p w14:paraId="62CA9E56" w14:textId="77777777" w:rsidR="00335D74" w:rsidRPr="00335D74" w:rsidRDefault="00335D74">
      <w:pPr>
        <w:pStyle w:val="Listenabsatz"/>
        <w:widowControl w:val="0"/>
        <w:numPr>
          <w:ilvl w:val="2"/>
          <w:numId w:val="14"/>
        </w:numPr>
        <w:tabs>
          <w:tab w:val="left" w:pos="702"/>
        </w:tabs>
        <w:autoSpaceDE w:val="0"/>
        <w:autoSpaceDN w:val="0"/>
        <w:spacing w:after="0"/>
        <w:ind w:left="0" w:firstLine="0"/>
        <w:contextualSpacing w:val="0"/>
        <w:rPr>
          <w:lang w:val="en-US"/>
        </w:rPr>
      </w:pPr>
      <w:r w:rsidRPr="00335D74">
        <w:rPr>
          <w:lang w:val="en-US"/>
        </w:rPr>
        <w:t>informing</w:t>
      </w:r>
      <w:r w:rsidRPr="00335D74">
        <w:rPr>
          <w:spacing w:val="-9"/>
          <w:lang w:val="en-US"/>
        </w:rPr>
        <w:t xml:space="preserve"> </w:t>
      </w:r>
      <w:r w:rsidRPr="00335D74">
        <w:rPr>
          <w:lang w:val="en-US"/>
        </w:rPr>
        <w:t>regulatory</w:t>
      </w:r>
      <w:r w:rsidRPr="00335D74">
        <w:rPr>
          <w:spacing w:val="-8"/>
          <w:lang w:val="en-US"/>
        </w:rPr>
        <w:t xml:space="preserve"> </w:t>
      </w:r>
      <w:r w:rsidRPr="00335D74">
        <w:rPr>
          <w:lang w:val="en-US"/>
        </w:rPr>
        <w:t>authorities</w:t>
      </w:r>
      <w:r w:rsidRPr="00335D74">
        <w:rPr>
          <w:spacing w:val="-8"/>
          <w:lang w:val="en-US"/>
        </w:rPr>
        <w:t xml:space="preserve"> </w:t>
      </w:r>
      <w:r w:rsidRPr="00335D74">
        <w:rPr>
          <w:lang w:val="en-US"/>
        </w:rPr>
        <w:t>of</w:t>
      </w:r>
      <w:r w:rsidRPr="00335D74">
        <w:rPr>
          <w:spacing w:val="-9"/>
          <w:lang w:val="en-US"/>
        </w:rPr>
        <w:t xml:space="preserve"> </w:t>
      </w:r>
      <w:r w:rsidRPr="00335D74">
        <w:rPr>
          <w:lang w:val="en-US"/>
        </w:rPr>
        <w:t>potential</w:t>
      </w:r>
      <w:r w:rsidRPr="00335D74">
        <w:rPr>
          <w:spacing w:val="-8"/>
          <w:lang w:val="en-US"/>
        </w:rPr>
        <w:t xml:space="preserve"> </w:t>
      </w:r>
      <w:r w:rsidRPr="00335D74">
        <w:rPr>
          <w:lang w:val="en-US"/>
        </w:rPr>
        <w:t>product</w:t>
      </w:r>
      <w:r w:rsidRPr="00335D74">
        <w:rPr>
          <w:spacing w:val="-9"/>
          <w:lang w:val="en-US"/>
        </w:rPr>
        <w:t xml:space="preserve"> </w:t>
      </w:r>
      <w:r w:rsidRPr="00335D74">
        <w:rPr>
          <w:lang w:val="en-US"/>
        </w:rPr>
        <w:t>quality</w:t>
      </w:r>
      <w:r w:rsidRPr="00335D74">
        <w:rPr>
          <w:spacing w:val="-10"/>
          <w:lang w:val="en-US"/>
        </w:rPr>
        <w:t xml:space="preserve"> </w:t>
      </w:r>
      <w:r w:rsidRPr="00335D74">
        <w:rPr>
          <w:lang w:val="en-US"/>
        </w:rPr>
        <w:t>and</w:t>
      </w:r>
      <w:r w:rsidRPr="00335D74">
        <w:rPr>
          <w:spacing w:val="-8"/>
          <w:lang w:val="en-US"/>
        </w:rPr>
        <w:t xml:space="preserve"> </w:t>
      </w:r>
      <w:r w:rsidRPr="00335D74">
        <w:rPr>
          <w:lang w:val="en-US"/>
        </w:rPr>
        <w:t>compliance</w:t>
      </w:r>
      <w:r w:rsidRPr="00335D74">
        <w:rPr>
          <w:spacing w:val="-9"/>
          <w:lang w:val="en-US"/>
        </w:rPr>
        <w:t xml:space="preserve"> </w:t>
      </w:r>
      <w:r w:rsidRPr="00335D74">
        <w:rPr>
          <w:lang w:val="en-US"/>
        </w:rPr>
        <w:t>issues,</w:t>
      </w:r>
      <w:r w:rsidRPr="00335D74">
        <w:rPr>
          <w:spacing w:val="-8"/>
          <w:lang w:val="en-US"/>
        </w:rPr>
        <w:t xml:space="preserve"> </w:t>
      </w:r>
      <w:r w:rsidRPr="00335D74">
        <w:rPr>
          <w:lang w:val="en-US"/>
        </w:rPr>
        <w:t>as</w:t>
      </w:r>
      <w:r w:rsidRPr="00335D74">
        <w:rPr>
          <w:spacing w:val="-9"/>
          <w:lang w:val="en-US"/>
        </w:rPr>
        <w:t xml:space="preserve"> </w:t>
      </w:r>
      <w:r w:rsidRPr="00335D74">
        <w:rPr>
          <w:lang w:val="en-US"/>
        </w:rPr>
        <w:t>required by applicable</w:t>
      </w:r>
      <w:r w:rsidRPr="00335D74">
        <w:rPr>
          <w:spacing w:val="-3"/>
          <w:lang w:val="en-US"/>
        </w:rPr>
        <w:t xml:space="preserve"> </w:t>
      </w:r>
      <w:r w:rsidRPr="00335D74">
        <w:rPr>
          <w:lang w:val="en-US"/>
        </w:rPr>
        <w:t>law.</w:t>
      </w:r>
    </w:p>
    <w:p w14:paraId="1229325F" w14:textId="77777777" w:rsidR="00335D74" w:rsidRDefault="00335D74" w:rsidP="00153A8B">
      <w:pPr>
        <w:pStyle w:val="Textkrper"/>
        <w:spacing w:before="120"/>
        <w:jc w:val="both"/>
      </w:pPr>
      <w:r>
        <w:t xml:space="preserve">Reporting to health authorities should be done in a timely manner. The system ensures that all regulatory obligations and corrective and preventive actions (CAPAs) are implemented and adhered to.</w:t>
      </w:r>
    </w:p>
    <w:p w14:paraId="6CCEFB0E" w14:textId="3B156DC1" w:rsidR="00335D74" w:rsidRPr="00433520" w:rsidRDefault="00507E2C" w:rsidP="00153A8B">
      <w:pPr>
        <w:pStyle w:val="berschrift2"/>
        <w:rPr>
          <w:highlight w:val="yellow"/>
        </w:rPr>
      </w:pPr>
      <w:bookmarkStart w:id="82" w:name="_bookmark30"/>
      <w:bookmarkStart w:id="83" w:name="_Toc121481369"/>
      <w:bookmarkEnd w:id="82"/>
      <w:r>
        <w:rPr>
          <w:highlight w:val="yellow"/>
        </w:rPr>
        <w:lastRenderedPageBreak/>
        <w:t xml:space="preserve">Material Management</w:t>
      </w:r>
      <w:bookmarkEnd w:id="83"/>
    </w:p>
    <w:p w14:paraId="2E53051E" w14:textId="77777777" w:rsidR="00335D74" w:rsidRDefault="00335D74" w:rsidP="00153A8B">
      <w:pPr>
        <w:pStyle w:val="Textkrper"/>
        <w:spacing w:before="1"/>
        <w:jc w:val="both"/>
      </w:pPr>
      <w:r>
        <w:t xml:space="preserve">Procedures are in place to control the components used in the manufacture or development of products to receive, process, store, control, and release materials throughout the life cycle of a product. These controls ensure that the product is approved and released by the responsible person and documented.</w:t>
      </w:r>
    </w:p>
    <w:p w14:paraId="68CAA4CE" w14:textId="64AC23A8" w:rsidR="00335D74" w:rsidRPr="00D10336" w:rsidRDefault="00507E2C" w:rsidP="00153A8B">
      <w:pPr>
        <w:pStyle w:val="berschrift2"/>
        <w:rPr>
          <w:highlight w:val="yellow"/>
        </w:rPr>
      </w:pPr>
      <w:bookmarkStart w:id="84" w:name="_bookmark31"/>
      <w:bookmarkStart w:id="85" w:name="_Toc121481370"/>
      <w:bookmarkEnd w:id="84"/>
      <w:r>
        <w:rPr>
          <w:highlight w:val="yellow"/>
        </w:rPr>
        <w:t xml:space="preserve">Supplier Management</w:t>
      </w:r>
      <w:bookmarkEnd w:id="85"/>
    </w:p>
    <w:p w14:paraId="36D7AB64" w14:textId="3BF5A779" w:rsidR="00335D74" w:rsidRDefault="00335D74" w:rsidP="00153A8B">
      <w:pPr>
        <w:pStyle w:val="Textkrper"/>
        <w:jc w:val="both"/>
      </w:pPr>
      <w:r>
        <w:t>A</w:t>
      </w:r>
      <w:r>
        <w:rPr>
          <w:spacing w:val="-8"/>
        </w:rPr>
        <w:t xml:space="preserve"> </w:t>
      </w:r>
      <w:r>
        <w:t>system</w:t>
      </w:r>
      <w:r>
        <w:rPr>
          <w:spacing w:val="-7"/>
        </w:rPr>
        <w:t xml:space="preserve"> </w:t>
      </w:r>
      <w:r>
        <w:t>has</w:t>
      </w:r>
      <w:r>
        <w:rPr>
          <w:spacing w:val="-7"/>
        </w:rPr>
        <w:t xml:space="preserve"> </w:t>
      </w:r>
      <w:r>
        <w:t>been</w:t>
      </w:r>
      <w:r>
        <w:rPr>
          <w:spacing w:val="-7"/>
        </w:rPr>
        <w:t xml:space="preserve"> </w:t>
      </w:r>
      <w:r>
        <w:t>introduced</w:t>
      </w:r>
      <w:r>
        <w:rPr>
          <w:spacing w:val="-8"/>
        </w:rPr>
        <w:t xml:space="preserve"> </w:t>
      </w:r>
      <w:r>
        <w:t>to</w:t>
      </w:r>
      <w:r>
        <w:rPr>
          <w:spacing w:val="-7"/>
        </w:rPr>
        <w:t xml:space="preserve"> </w:t>
      </w:r>
      <w:r>
        <w:t>control</w:t>
      </w:r>
      <w:r>
        <w:rPr>
          <w:spacing w:val="-7"/>
        </w:rPr>
        <w:t xml:space="preserve"> </w:t>
      </w:r>
      <w:r w:rsidR="00B44E41">
        <w:rPr>
          <w:spacing w:val="-7"/>
        </w:rPr>
        <w:t xml:space="preserve">suppliers on materials and services </w:t>
      </w:r>
      <w:r w:rsidR="00180A2C">
        <w:rPr>
          <w:spacing w:val="-7"/>
        </w:rPr>
        <w:t>(</w:t>
      </w:r>
      <w:r>
        <w:t>outsourc</w:t>
      </w:r>
      <w:r w:rsidR="00C81C9A">
        <w:t>ed</w:t>
      </w:r>
      <w:r>
        <w:rPr>
          <w:spacing w:val="-8"/>
        </w:rPr>
        <w:t xml:space="preserve"> </w:t>
      </w:r>
      <w:r>
        <w:t>activities</w:t>
      </w:r>
      <w:r w:rsidR="00180A2C">
        <w:t>)</w:t>
      </w:r>
      <w:r>
        <w:rPr>
          <w:spacing w:val="-8"/>
        </w:rPr>
        <w:t xml:space="preserve"> </w:t>
      </w:r>
      <w:r>
        <w:t>related</w:t>
      </w:r>
      <w:r>
        <w:rPr>
          <w:spacing w:val="-7"/>
        </w:rPr>
        <w:t xml:space="preserve"> </w:t>
      </w:r>
      <w:r>
        <w:t>to</w:t>
      </w:r>
      <w:r>
        <w:rPr>
          <w:spacing w:val="-7"/>
        </w:rPr>
        <w:t xml:space="preserve"> </w:t>
      </w:r>
      <w:r>
        <w:t>GxP</w:t>
      </w:r>
      <w:r>
        <w:rPr>
          <w:spacing w:val="-7"/>
        </w:rPr>
        <w:t xml:space="preserve"> </w:t>
      </w:r>
      <w:r>
        <w:t xml:space="preserve">activities. These processes should include selection, evaluation, monitoring and control of third parties and third-party materials related to GxP processes and</w:t>
      </w:r>
      <w:r>
        <w:rPr>
          <w:spacing w:val="-10"/>
        </w:rPr>
        <w:t xml:space="preserve"> </w:t>
      </w:r>
      <w:r w:rsidR="00507E2C">
        <w:rPr>
          <w:spacing w:val="-10"/>
          <w:highlight w:val="yellow"/>
        </w:rPr>
        <w:t xml:space="preserve">Quality Risk Management</w:t>
      </w:r>
      <w:r>
        <w:t xml:space="preserve">.</w:t>
      </w:r>
    </w:p>
    <w:p w14:paraId="70328AB3" w14:textId="18DDD60B" w:rsidR="00335D74" w:rsidRPr="00DF07BB" w:rsidRDefault="00507E2C" w:rsidP="00153A8B">
      <w:pPr>
        <w:pStyle w:val="berschrift2"/>
        <w:rPr>
          <w:highlight w:val="yellow"/>
        </w:rPr>
      </w:pPr>
      <w:bookmarkStart w:id="86" w:name="_bookmark32"/>
      <w:bookmarkStart w:id="87" w:name="_Toc121481371"/>
      <w:bookmarkEnd w:id="86"/>
      <w:r>
        <w:rPr>
          <w:highlight w:val="yellow"/>
        </w:rPr>
        <w:t xml:space="preserve">Computerized Systems Management</w:t>
      </w:r>
      <w:bookmarkEnd w:id="87"/>
    </w:p>
    <w:p w14:paraId="3ED19138" w14:textId="77777777" w:rsidR="00335D74" w:rsidRDefault="00335D74" w:rsidP="00153A8B">
      <w:pPr>
        <w:pStyle w:val="Textkrper"/>
        <w:jc w:val="both"/>
      </w:pPr>
      <w:r>
        <w:t>A</w:t>
      </w:r>
      <w:r>
        <w:rPr>
          <w:spacing w:val="-12"/>
        </w:rPr>
        <w:t xml:space="preserve"> </w:t>
      </w:r>
      <w:r>
        <w:t>system</w:t>
      </w:r>
      <w:r>
        <w:rPr>
          <w:spacing w:val="-12"/>
        </w:rPr>
        <w:t xml:space="preserve"> </w:t>
      </w:r>
      <w:r>
        <w:t>is</w:t>
      </w:r>
      <w:r>
        <w:rPr>
          <w:spacing w:val="-12"/>
        </w:rPr>
        <w:t xml:space="preserve"> </w:t>
      </w:r>
      <w:r>
        <w:t>in</w:t>
      </w:r>
      <w:r>
        <w:rPr>
          <w:spacing w:val="-12"/>
        </w:rPr>
        <w:t xml:space="preserve"> </w:t>
      </w:r>
      <w:r>
        <w:t>place</w:t>
      </w:r>
      <w:r>
        <w:rPr>
          <w:spacing w:val="-13"/>
        </w:rPr>
        <w:t xml:space="preserve"> </w:t>
      </w:r>
      <w:r>
        <w:t>that</w:t>
      </w:r>
      <w:r>
        <w:rPr>
          <w:spacing w:val="-12"/>
        </w:rPr>
        <w:t xml:space="preserve"> </w:t>
      </w:r>
      <w:r>
        <w:t>outlines</w:t>
      </w:r>
      <w:r>
        <w:rPr>
          <w:spacing w:val="-12"/>
        </w:rPr>
        <w:t xml:space="preserve"> </w:t>
      </w:r>
      <w:r>
        <w:t>the</w:t>
      </w:r>
      <w:r>
        <w:rPr>
          <w:spacing w:val="-12"/>
        </w:rPr>
        <w:t xml:space="preserve"> </w:t>
      </w:r>
      <w:r>
        <w:t>requirements</w:t>
      </w:r>
      <w:r>
        <w:rPr>
          <w:spacing w:val="-12"/>
        </w:rPr>
        <w:t xml:space="preserve"> </w:t>
      </w:r>
      <w:r>
        <w:t>for</w:t>
      </w:r>
      <w:r>
        <w:rPr>
          <w:spacing w:val="-12"/>
        </w:rPr>
        <w:t xml:space="preserve"> </w:t>
      </w:r>
      <w:r>
        <w:t>validation</w:t>
      </w:r>
      <w:r>
        <w:rPr>
          <w:spacing w:val="-12"/>
        </w:rPr>
        <w:t xml:space="preserve"> </w:t>
      </w:r>
      <w:r>
        <w:t>of</w:t>
      </w:r>
      <w:r>
        <w:rPr>
          <w:spacing w:val="-12"/>
        </w:rPr>
        <w:t xml:space="preserve"> </w:t>
      </w:r>
      <w:r>
        <w:t>computerized</w:t>
      </w:r>
      <w:r>
        <w:rPr>
          <w:spacing w:val="-12"/>
        </w:rPr>
        <w:t xml:space="preserve"> </w:t>
      </w:r>
      <w:r>
        <w:t>systems</w:t>
      </w:r>
      <w:r>
        <w:rPr>
          <w:spacing w:val="-12"/>
        </w:rPr>
        <w:t xml:space="preserve"> </w:t>
      </w:r>
      <w:r>
        <w:t>and</w:t>
      </w:r>
      <w:r>
        <w:rPr>
          <w:spacing w:val="-12"/>
        </w:rPr>
        <w:t xml:space="preserve"> </w:t>
      </w:r>
      <w:r>
        <w:t>lifecycle management</w:t>
      </w:r>
      <w:r>
        <w:rPr>
          <w:spacing w:val="-9"/>
        </w:rPr>
        <w:t xml:space="preserve"> </w:t>
      </w:r>
      <w:r>
        <w:t>of</w:t>
      </w:r>
      <w:r>
        <w:rPr>
          <w:spacing w:val="-8"/>
        </w:rPr>
        <w:t xml:space="preserve"> </w:t>
      </w:r>
      <w:r>
        <w:t>computerized</w:t>
      </w:r>
      <w:r>
        <w:rPr>
          <w:spacing w:val="-8"/>
        </w:rPr>
        <w:t xml:space="preserve"> </w:t>
      </w:r>
      <w:r>
        <w:t>systems</w:t>
      </w:r>
      <w:r>
        <w:rPr>
          <w:spacing w:val="-8"/>
        </w:rPr>
        <w:t xml:space="preserve"> </w:t>
      </w:r>
      <w:r>
        <w:t>regulated</w:t>
      </w:r>
      <w:r>
        <w:rPr>
          <w:spacing w:val="-9"/>
        </w:rPr>
        <w:t xml:space="preserve"> </w:t>
      </w:r>
      <w:r>
        <w:t>by</w:t>
      </w:r>
      <w:r>
        <w:rPr>
          <w:spacing w:val="-8"/>
        </w:rPr>
        <w:t xml:space="preserve"> </w:t>
      </w:r>
      <w:r>
        <w:t>GxP</w:t>
      </w:r>
      <w:r>
        <w:rPr>
          <w:spacing w:val="-8"/>
        </w:rPr>
        <w:t xml:space="preserve"> </w:t>
      </w:r>
      <w:r>
        <w:t>to</w:t>
      </w:r>
      <w:r>
        <w:rPr>
          <w:spacing w:val="-8"/>
        </w:rPr>
        <w:t xml:space="preserve"> </w:t>
      </w:r>
      <w:r>
        <w:t>ensure</w:t>
      </w:r>
      <w:r>
        <w:rPr>
          <w:spacing w:val="-9"/>
        </w:rPr>
        <w:t xml:space="preserve"> </w:t>
      </w:r>
      <w:r>
        <w:t>patient</w:t>
      </w:r>
      <w:r>
        <w:rPr>
          <w:spacing w:val="-9"/>
        </w:rPr>
        <w:t xml:space="preserve"> </w:t>
      </w:r>
      <w:r>
        <w:t>safety,</w:t>
      </w:r>
      <w:r>
        <w:rPr>
          <w:spacing w:val="-8"/>
        </w:rPr>
        <w:t xml:space="preserve"> </w:t>
      </w:r>
      <w:r>
        <w:t>product</w:t>
      </w:r>
      <w:r>
        <w:rPr>
          <w:spacing w:val="-8"/>
        </w:rPr>
        <w:t xml:space="preserve"> </w:t>
      </w:r>
      <w:r>
        <w:t>quality,</w:t>
      </w:r>
      <w:r>
        <w:rPr>
          <w:spacing w:val="-8"/>
        </w:rPr>
        <w:t xml:space="preserve"> </w:t>
      </w:r>
      <w:r>
        <w:t>and the integrity of regulated data. Continuous Improvement of Process Efficiency, Product Quality and Quality Management</w:t>
      </w:r>
      <w:r>
        <w:rPr>
          <w:spacing w:val="-2"/>
        </w:rPr>
        <w:t xml:space="preserve"> </w:t>
      </w:r>
      <w:r>
        <w:t xml:space="preserve">System</w:t>
      </w:r>
    </w:p>
    <w:p w14:paraId="08BCE737" w14:textId="2519862D" w:rsidR="00335D74" w:rsidRDefault="00335D74" w:rsidP="00153A8B">
      <w:pPr>
        <w:pStyle w:val="Textkrper"/>
        <w:spacing w:before="120"/>
        <w:jc w:val="both"/>
      </w:pPr>
      <w:r>
        <w:t xml:space="preserve">Monitoring information at each stage of the lifecycle is used to continuously improve process efficiency, product quality and QMS performance. The results of regular </w:t>
      </w:r>
      <w:r w:rsidR="00507E2C">
        <w:rPr>
          <w:highlight w:val="yellow"/>
        </w:rPr>
        <w:t xml:space="preserve">Management Review</w:t>
      </w:r>
      <w:r>
        <w:t xml:space="preserve"> meetings and monitoring of internal and external factors affecting the QMS are used to determine CAPA that improve the system and related processes, allocate or reallocate resources, and/or revise the quality plan and Quality Objectives. These reviews and results shall be documented and communicated to Leadership Team.</w:t>
      </w:r>
    </w:p>
    <w:p w14:paraId="6C34DC35" w14:textId="183C8D67" w:rsidR="00225827" w:rsidRDefault="00225827" w:rsidP="00483833">
      <w:pPr>
        <w:pStyle w:val="berschrift1"/>
      </w:pPr>
      <w:bookmarkStart w:id="88" w:name="_Toc121481372"/>
      <w:r>
        <w:t>Terms and Abbreviations</w:t>
      </w:r>
      <w:r w:rsidR="00C3756C" w:rsidRPr="00C3756C">
        <w:t xml:space="preserve"> </w:t>
      </w:r>
      <w:r w:rsidR="00C3756C">
        <w:t>and Definitions</w:t>
      </w:r>
      <w:bookmarkEnd w:id="88"/>
    </w:p>
    <w:tbl>
      <w:tblPr>
        <w:tblStyle w:val="NormalTable0"/>
        <w:tblW w:w="91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2086"/>
        <w:gridCol w:w="7107"/>
      </w:tblGrid>
      <w:tr w:rsidR="00225827" w14:paraId="13A75E3F" w14:textId="77777777" w:rsidTr="00793938">
        <w:trPr>
          <w:trHeight w:val="388"/>
        </w:trPr>
        <w:tc>
          <w:tcPr>
            <w:tcW w:w="2086" w:type="dxa"/>
            <w:shd w:val="clear" w:color="auto" w:fill="B7ADA5"/>
            <w:vAlign w:val="center"/>
          </w:tcPr>
          <w:p w14:paraId="774E9796" w14:textId="77777777" w:rsidR="00225827" w:rsidRDefault="00225827" w:rsidP="00096349">
            <w:pPr>
              <w:pStyle w:val="TableParagraph"/>
              <w:ind w:left="0"/>
              <w:jc w:val="center"/>
              <w:rPr>
                <w:b/>
              </w:rPr>
            </w:pPr>
            <w:r>
              <w:rPr>
                <w:b/>
              </w:rPr>
              <w:t>Term/abbreviation</w:t>
            </w:r>
          </w:p>
        </w:tc>
        <w:tc>
          <w:tcPr>
            <w:tcW w:w="7107" w:type="dxa"/>
            <w:shd w:val="clear" w:color="auto" w:fill="B7ADA5"/>
            <w:vAlign w:val="center"/>
          </w:tcPr>
          <w:p w14:paraId="1D1A43CA" w14:textId="12BAB37A" w:rsidR="00225827" w:rsidRDefault="00225827" w:rsidP="00793938">
            <w:pPr>
              <w:pStyle w:val="TableParagraph"/>
              <w:ind w:left="0"/>
              <w:jc w:val="center"/>
              <w:rPr>
                <w:b/>
              </w:rPr>
            </w:pPr>
            <w:r>
              <w:rPr>
                <w:b/>
              </w:rPr>
              <w:t>Definition</w:t>
            </w:r>
          </w:p>
        </w:tc>
      </w:tr>
      <w:tr w:rsidR="00225827" w:rsidRPr="002310FB" w14:paraId="0A65D1D5" w14:textId="77777777" w:rsidTr="00793938">
        <w:trPr>
          <w:trHeight w:val="657"/>
        </w:trPr>
        <w:tc>
          <w:tcPr>
            <w:tcW w:w="2086" w:type="dxa"/>
          </w:tcPr>
          <w:p w14:paraId="16D763C4" w14:textId="552DE68E" w:rsidR="00225827" w:rsidRDefault="00F75E7C">
            <w:pPr>
              <w:pStyle w:val="TableParagraph"/>
              <w:ind w:left="0"/>
            </w:pPr>
            <w:r w:rsidRPr="00F75E7C">
              <w:t>ALCOA</w:t>
            </w:r>
          </w:p>
        </w:tc>
        <w:tc>
          <w:tcPr>
            <w:tcW w:w="7107" w:type="dxa"/>
          </w:tcPr>
          <w:p w14:paraId="601B179D" w14:textId="72988A1C" w:rsidR="00505C0B" w:rsidRDefault="00263662" w:rsidP="00793938">
            <w:pPr>
              <w:pStyle w:val="TableParagraph"/>
              <w:ind w:left="0" w:right="29"/>
              <w:jc w:val="both"/>
            </w:pPr>
            <w:r>
              <w:t>A</w:t>
            </w:r>
            <w:r w:rsidR="00346087" w:rsidRPr="00346087">
              <w:t>cronym which stands for Attributable, Legible, Contemporaneous, Original, Accurate principles of data integrity</w:t>
            </w:r>
            <w:r>
              <w:t>.</w:t>
            </w:r>
          </w:p>
        </w:tc>
      </w:tr>
      <w:tr w:rsidR="00225827" w14:paraId="24E8B28A" w14:textId="77777777" w:rsidTr="00793938">
        <w:trPr>
          <w:trHeight w:val="388"/>
        </w:trPr>
        <w:tc>
          <w:tcPr>
            <w:tcW w:w="2086" w:type="dxa"/>
          </w:tcPr>
          <w:p w14:paraId="7F2F8C27" w14:textId="77777777" w:rsidR="00225827" w:rsidRDefault="00225827">
            <w:pPr>
              <w:pStyle w:val="TableParagraph"/>
              <w:ind w:left="0"/>
            </w:pPr>
            <w:r>
              <w:t>CAPA</w:t>
            </w:r>
          </w:p>
        </w:tc>
        <w:tc>
          <w:tcPr>
            <w:tcW w:w="7107" w:type="dxa"/>
          </w:tcPr>
          <w:p w14:paraId="5E20A1B6" w14:textId="44DE10BC" w:rsidR="00225827" w:rsidRDefault="00225827" w:rsidP="00793938">
            <w:pPr>
              <w:pStyle w:val="TableParagraph"/>
              <w:ind w:left="0"/>
              <w:jc w:val="both"/>
            </w:pPr>
            <w:r>
              <w:t>Corrective and Preventive Action</w:t>
            </w:r>
            <w:r w:rsidR="00263662">
              <w:t>.</w:t>
            </w:r>
          </w:p>
        </w:tc>
      </w:tr>
      <w:tr w:rsidR="00ED2FF2" w:rsidRPr="002310FB" w14:paraId="50A58078" w14:textId="77777777" w:rsidTr="00793938">
        <w:trPr>
          <w:trHeight w:val="388"/>
        </w:trPr>
        <w:tc>
          <w:tcPr>
            <w:tcW w:w="2086" w:type="dxa"/>
          </w:tcPr>
          <w:p w14:paraId="405066F6" w14:textId="4D133637" w:rsidR="00ED2FF2" w:rsidRDefault="00ED2FF2" w:rsidP="00ED2FF2">
            <w:pPr>
              <w:pStyle w:val="TableParagraph"/>
              <w:ind w:left="0"/>
            </w:pPr>
            <w:r w:rsidRPr="00EA00F2">
              <w:t>Complaint</w:t>
            </w:r>
          </w:p>
        </w:tc>
        <w:tc>
          <w:tcPr>
            <w:tcW w:w="7107" w:type="dxa"/>
          </w:tcPr>
          <w:p w14:paraId="678ABDF0" w14:textId="5AE50FF0" w:rsidR="00ED2FF2" w:rsidRDefault="00922DFB" w:rsidP="00ED2FF2">
            <w:pPr>
              <w:pStyle w:val="TableParagraph"/>
              <w:ind w:left="0"/>
              <w:jc w:val="both"/>
            </w:pPr>
            <w:r w:rsidRPr="00922DFB">
              <w:t xml:space="preserve">Expression of dissatisfaction with a product or service, which is filed by a </w:t>
            </w:r>
            <w:r w:rsidR="004F30A1">
              <w:t>c</w:t>
            </w:r>
            <w:r>
              <w:t>onsumer</w:t>
            </w:r>
            <w:r w:rsidR="00DA3F3F">
              <w:t>,</w:t>
            </w:r>
            <w:r w:rsidR="004F30A1">
              <w:t xml:space="preserve"> c</w:t>
            </w:r>
            <w:r w:rsidRPr="00922DFB">
              <w:t>ustomer</w:t>
            </w:r>
            <w:r w:rsidR="00DA3F3F">
              <w:t>, clien</w:t>
            </w:r>
            <w:r w:rsidR="000A5CFF">
              <w:t>t</w:t>
            </w:r>
            <w:r w:rsidRPr="00922DFB">
              <w:t>.</w:t>
            </w:r>
          </w:p>
        </w:tc>
      </w:tr>
      <w:tr w:rsidR="00C3059B" w:rsidRPr="002310FB" w14:paraId="6A1F352B" w14:textId="77777777" w:rsidTr="00793938">
        <w:trPr>
          <w:trHeight w:val="388"/>
        </w:trPr>
        <w:tc>
          <w:tcPr>
            <w:tcW w:w="2086" w:type="dxa"/>
          </w:tcPr>
          <w:p w14:paraId="7A61FD96" w14:textId="77A7ADFC" w:rsidR="00C3059B" w:rsidRPr="00EA00F2" w:rsidRDefault="00C3059B" w:rsidP="00ED2FF2">
            <w:pPr>
              <w:pStyle w:val="TableParagraph"/>
              <w:ind w:left="0"/>
            </w:pPr>
            <w:r>
              <w:t>Correction</w:t>
            </w:r>
          </w:p>
        </w:tc>
        <w:tc>
          <w:tcPr>
            <w:tcW w:w="7107" w:type="dxa"/>
          </w:tcPr>
          <w:p w14:paraId="1C4A5157" w14:textId="3EA75AA9" w:rsidR="00C3059B" w:rsidRPr="00922DFB" w:rsidRDefault="00610570" w:rsidP="00ED2FF2">
            <w:pPr>
              <w:pStyle w:val="TableParagraph"/>
              <w:ind w:left="0"/>
              <w:jc w:val="both"/>
            </w:pPr>
            <w:r w:rsidRPr="00610570">
              <w:t xml:space="preserve">Any actions immediately taken to minimize product, process and/or patient impact upon </w:t>
            </w:r>
            <w:r w:rsidR="006C02CC" w:rsidRPr="00287A28">
              <w:t>nonconformity</w:t>
            </w:r>
            <w:r w:rsidR="006C02CC" w:rsidRPr="00610570">
              <w:t xml:space="preserve"> </w:t>
            </w:r>
            <w:r w:rsidRPr="00610570">
              <w:t>discovery</w:t>
            </w:r>
            <w:r w:rsidR="006C02CC">
              <w:t xml:space="preserve"> </w:t>
            </w:r>
            <w:r w:rsidR="006C02CC" w:rsidRPr="00287A28">
              <w:t>or other undesirable situation</w:t>
            </w:r>
            <w:r w:rsidRPr="00610570">
              <w:t>.</w:t>
            </w:r>
            <w:r w:rsidR="00B746A1">
              <w:t xml:space="preserve"> </w:t>
            </w:r>
            <w:r w:rsidR="00C3059B">
              <w:t>Correction relates to containment whereas Corrective Action relates to the Root</w:t>
            </w:r>
            <w:r w:rsidR="00C3059B">
              <w:rPr>
                <w:spacing w:val="-1"/>
              </w:rPr>
              <w:t xml:space="preserve"> </w:t>
            </w:r>
            <w:r w:rsidR="00C3059B">
              <w:t>Cause.</w:t>
            </w:r>
          </w:p>
        </w:tc>
      </w:tr>
      <w:tr w:rsidR="000B60F3" w:rsidRPr="002310FB" w14:paraId="4138F11A" w14:textId="77777777" w:rsidTr="00793938">
        <w:trPr>
          <w:trHeight w:val="388"/>
        </w:trPr>
        <w:tc>
          <w:tcPr>
            <w:tcW w:w="2086" w:type="dxa"/>
          </w:tcPr>
          <w:p w14:paraId="14917D1B" w14:textId="4991A76F" w:rsidR="000B60F3" w:rsidRDefault="000B60F3" w:rsidP="000B60F3">
            <w:pPr>
              <w:pStyle w:val="TableParagraph"/>
              <w:ind w:left="0"/>
            </w:pPr>
            <w:r>
              <w:t>Corrective Action</w:t>
            </w:r>
          </w:p>
        </w:tc>
        <w:tc>
          <w:tcPr>
            <w:tcW w:w="7107" w:type="dxa"/>
          </w:tcPr>
          <w:p w14:paraId="1C8E8A75" w14:textId="06CA9146" w:rsidR="00287A28" w:rsidRDefault="00287A28" w:rsidP="00A7361B">
            <w:pPr>
              <w:pStyle w:val="TableParagraph"/>
              <w:ind w:left="0"/>
              <w:jc w:val="both"/>
            </w:pPr>
            <w:r w:rsidRPr="00287A28">
              <w:t>Action to eliminate the cause of a detected nonconformity or other undesirable situation</w:t>
            </w:r>
            <w:r w:rsidR="00EC1CD2">
              <w:t xml:space="preserve"> (</w:t>
            </w:r>
            <w:r w:rsidR="000A6A89">
              <w:t>complaints, product rejections,</w:t>
            </w:r>
            <w:r w:rsidR="009B7D05">
              <w:t xml:space="preserve"> quality defects</w:t>
            </w:r>
            <w:r w:rsidR="000A6A89">
              <w:t>, recalls, deviations, audits</w:t>
            </w:r>
            <w:r w:rsidR="00E543BA">
              <w:t xml:space="preserve"> and</w:t>
            </w:r>
            <w:r w:rsidR="000A6A89">
              <w:t xml:space="preserve"> regulatory inspection</w:t>
            </w:r>
            <w:r w:rsidR="00E543BA">
              <w:t>s</w:t>
            </w:r>
            <w:r w:rsidR="000A6A89">
              <w:t xml:space="preserve"> findings, trends from process performance and product quality monitoring</w:t>
            </w:r>
            <w:r w:rsidR="00EC1CD2">
              <w:t>)</w:t>
            </w:r>
            <w:r w:rsidRPr="00287A28">
              <w:t>.</w:t>
            </w:r>
          </w:p>
          <w:p w14:paraId="2C7936D2" w14:textId="5F7B5237" w:rsidR="000B60F3" w:rsidRDefault="00C479D8" w:rsidP="000B60F3">
            <w:pPr>
              <w:pStyle w:val="TableParagraph"/>
              <w:ind w:left="0"/>
              <w:jc w:val="both"/>
            </w:pPr>
            <w:r w:rsidRPr="00C479D8">
              <w:t xml:space="preserve">Corrective </w:t>
            </w:r>
            <w:r>
              <w:t>A</w:t>
            </w:r>
            <w:r w:rsidRPr="00C479D8">
              <w:t>ction is taken to prevent recurrence</w:t>
            </w:r>
            <w:r w:rsidR="00C3059B">
              <w:t>.</w:t>
            </w:r>
          </w:p>
        </w:tc>
      </w:tr>
      <w:tr w:rsidR="00794CEB" w:rsidRPr="002310FB" w14:paraId="660439C2" w14:textId="77777777" w:rsidTr="00793938">
        <w:trPr>
          <w:trHeight w:val="388"/>
        </w:trPr>
        <w:tc>
          <w:tcPr>
            <w:tcW w:w="2086" w:type="dxa"/>
          </w:tcPr>
          <w:p w14:paraId="27BFFEE3" w14:textId="18F5F0D4" w:rsidR="00794CEB" w:rsidRDefault="00794CEB" w:rsidP="000B60F3">
            <w:pPr>
              <w:pStyle w:val="TableParagraph"/>
              <w:ind w:left="0"/>
            </w:pPr>
            <w:r>
              <w:t>Customer</w:t>
            </w:r>
          </w:p>
        </w:tc>
        <w:tc>
          <w:tcPr>
            <w:tcW w:w="7107" w:type="dxa"/>
          </w:tcPr>
          <w:p w14:paraId="527C4554" w14:textId="77777777" w:rsidR="000C220F" w:rsidRDefault="00F25DB5" w:rsidP="005528F4">
            <w:pPr>
              <w:pStyle w:val="TableParagraph"/>
              <w:ind w:left="0"/>
            </w:pPr>
            <w:r>
              <w:t>P</w:t>
            </w:r>
            <w:r w:rsidR="00794CEB">
              <w:t>erson or organization that could or does receive a product or a service that is</w:t>
            </w:r>
            <w:r>
              <w:t xml:space="preserve"> </w:t>
            </w:r>
            <w:r w:rsidR="00794CEB">
              <w:t>intended for or required by this person or organization</w:t>
            </w:r>
            <w:r w:rsidR="000C220F">
              <w:t>.</w:t>
            </w:r>
          </w:p>
          <w:p w14:paraId="0BA22222" w14:textId="312B3614" w:rsidR="0012718A" w:rsidRPr="00287A28" w:rsidRDefault="0012718A" w:rsidP="00D84CB6">
            <w:pPr>
              <w:pStyle w:val="TableParagraph"/>
              <w:ind w:left="0"/>
              <w:jc w:val="both"/>
            </w:pPr>
            <w:r>
              <w:t xml:space="preserve">EXAMPLE Consumer, client, end-user, retailer, receiver of product or service </w:t>
            </w:r>
            <w:r>
              <w:lastRenderedPageBreak/>
              <w:t>from an internal process</w:t>
            </w:r>
            <w:r w:rsidR="00D84CB6">
              <w:t>,</w:t>
            </w:r>
            <w:r>
              <w:t xml:space="preserve"> beneficiary and purchaser.</w:t>
            </w:r>
          </w:p>
        </w:tc>
      </w:tr>
      <w:tr w:rsidR="00041369" w:rsidRPr="002310FB" w14:paraId="421FF879" w14:textId="77777777" w:rsidTr="00793938">
        <w:trPr>
          <w:trHeight w:val="388"/>
        </w:trPr>
        <w:tc>
          <w:tcPr>
            <w:tcW w:w="2086" w:type="dxa"/>
          </w:tcPr>
          <w:p w14:paraId="3F440071" w14:textId="41F18D44" w:rsidR="00041369" w:rsidRPr="00EA002F" w:rsidRDefault="007014D6" w:rsidP="006A4E79">
            <w:pPr>
              <w:pStyle w:val="TableParagraph"/>
              <w:ind w:left="0"/>
            </w:pPr>
            <w:r>
              <w:lastRenderedPageBreak/>
              <w:t>CoA</w:t>
            </w:r>
          </w:p>
        </w:tc>
        <w:tc>
          <w:tcPr>
            <w:tcW w:w="7107" w:type="dxa"/>
          </w:tcPr>
          <w:p w14:paraId="2ED1CFDC" w14:textId="08FA957F" w:rsidR="00041369" w:rsidRPr="00A602CB" w:rsidRDefault="007014D6" w:rsidP="006A4E79">
            <w:pPr>
              <w:pStyle w:val="TableParagraph"/>
              <w:ind w:left="0"/>
              <w:jc w:val="both"/>
            </w:pPr>
            <w:r w:rsidRPr="007014D6">
              <w:t>Certificate of Analysis; Indicate all parameters, associated Specifications, and methods used to test for Product release.</w:t>
            </w:r>
          </w:p>
        </w:tc>
      </w:tr>
      <w:tr w:rsidR="006A4E79" w:rsidRPr="002310FB" w14:paraId="6CA80455" w14:textId="77777777" w:rsidTr="00793938">
        <w:trPr>
          <w:trHeight w:val="388"/>
        </w:trPr>
        <w:tc>
          <w:tcPr>
            <w:tcW w:w="2086" w:type="dxa"/>
          </w:tcPr>
          <w:p w14:paraId="362CD387" w14:textId="2A955CEF" w:rsidR="006A4E79" w:rsidRDefault="006A4E79" w:rsidP="006A4E79">
            <w:pPr>
              <w:pStyle w:val="TableParagraph"/>
              <w:ind w:left="0"/>
            </w:pPr>
            <w:r w:rsidRPr="00EA002F">
              <w:t>Deviation</w:t>
            </w:r>
          </w:p>
        </w:tc>
        <w:tc>
          <w:tcPr>
            <w:tcW w:w="7107" w:type="dxa"/>
          </w:tcPr>
          <w:p w14:paraId="2BD82265" w14:textId="4419481B" w:rsidR="006A4E79" w:rsidRDefault="00A602CB" w:rsidP="006A4E79">
            <w:pPr>
              <w:pStyle w:val="TableParagraph"/>
              <w:ind w:left="0"/>
              <w:jc w:val="both"/>
            </w:pPr>
            <w:r w:rsidRPr="00A602CB">
              <w:t xml:space="preserve">Non-fulfilment </w:t>
            </w:r>
            <w:r w:rsidR="006A4E79" w:rsidRPr="00EA002F">
              <w:t>approved instruction</w:t>
            </w:r>
            <w:r w:rsidR="00012DB4">
              <w:t>, procedure</w:t>
            </w:r>
            <w:r w:rsidR="00F01BC7">
              <w:t xml:space="preserve"> or</w:t>
            </w:r>
            <w:r w:rsidR="006A4E79" w:rsidRPr="00EA002F">
              <w:t xml:space="preserve"> established standard. Any unexpected event or occurrence where an established process was not followed.</w:t>
            </w:r>
          </w:p>
          <w:p w14:paraId="70BBB8A8" w14:textId="58BF0D11" w:rsidR="001E1ED3" w:rsidRPr="009E0670" w:rsidRDefault="00220729" w:rsidP="006A4E79">
            <w:pPr>
              <w:pStyle w:val="TableParagraph"/>
              <w:ind w:left="0"/>
              <w:jc w:val="both"/>
            </w:pPr>
            <w:r w:rsidRPr="00020903">
              <w:t xml:space="preserve">Deviation can result in </w:t>
            </w:r>
            <w:r w:rsidR="00EE5ABE">
              <w:t>N</w:t>
            </w:r>
            <w:r w:rsidR="004621AF">
              <w:t>onconfo</w:t>
            </w:r>
            <w:r w:rsidR="00EE5ABE">
              <w:t>rmances</w:t>
            </w:r>
            <w:r w:rsidR="004621AF">
              <w:t xml:space="preserve"> (</w:t>
            </w:r>
            <w:r>
              <w:t>Nonconforming Material</w:t>
            </w:r>
            <w:r w:rsidRPr="00020903">
              <w:t>,</w:t>
            </w:r>
            <w:r>
              <w:t xml:space="preserve"> Nonconforming Product</w:t>
            </w:r>
            <w:r w:rsidRPr="00020903">
              <w:t xml:space="preserve">, </w:t>
            </w:r>
            <w:r>
              <w:t>Nonconforming</w:t>
            </w:r>
            <w:r w:rsidRPr="00020903">
              <w:t xml:space="preserve"> </w:t>
            </w:r>
            <w:r w:rsidR="004621AF">
              <w:t>S</w:t>
            </w:r>
            <w:r w:rsidRPr="00020903">
              <w:t>ervice</w:t>
            </w:r>
            <w:r w:rsidR="004621AF">
              <w:t>)</w:t>
            </w:r>
            <w:r w:rsidRPr="00020903">
              <w:t>.</w:t>
            </w:r>
          </w:p>
        </w:tc>
      </w:tr>
      <w:tr w:rsidR="004F57F9" w:rsidRPr="002310FB" w14:paraId="389D60E5" w14:textId="77777777" w:rsidTr="00793938">
        <w:trPr>
          <w:trHeight w:val="388"/>
        </w:trPr>
        <w:tc>
          <w:tcPr>
            <w:tcW w:w="2086" w:type="dxa"/>
          </w:tcPr>
          <w:p w14:paraId="0AB785BE" w14:textId="21E904AB" w:rsidR="004F57F9" w:rsidRDefault="007E0A84" w:rsidP="000058E8">
            <w:pPr>
              <w:pStyle w:val="TableParagraph"/>
              <w:ind w:left="0"/>
            </w:pPr>
            <w:r w:rsidRPr="007E0A84">
              <w:t>Event</w:t>
            </w:r>
          </w:p>
        </w:tc>
        <w:tc>
          <w:tcPr>
            <w:tcW w:w="7107" w:type="dxa"/>
          </w:tcPr>
          <w:p w14:paraId="3D92824C" w14:textId="791E4CEB" w:rsidR="004F57F9" w:rsidRDefault="007F3437" w:rsidP="000058E8">
            <w:pPr>
              <w:pStyle w:val="TableParagraph"/>
              <w:ind w:left="0"/>
              <w:jc w:val="both"/>
            </w:pPr>
            <w:r w:rsidRPr="007F3437">
              <w:t xml:space="preserve">Deviations, OOS, </w:t>
            </w:r>
            <w:r w:rsidR="007E0A84">
              <w:t>C</w:t>
            </w:r>
            <w:r w:rsidRPr="007F3437">
              <w:t xml:space="preserve">omplaints, </w:t>
            </w:r>
            <w:r w:rsidR="007E0A84">
              <w:t>N</w:t>
            </w:r>
            <w:r w:rsidRPr="007F3437">
              <w:t>onconformances, CAPAs, or exceptions may adversely affect the identity, potency, quality, purity, Product safety, or effectiveness of a Product or Material.</w:t>
            </w:r>
          </w:p>
        </w:tc>
      </w:tr>
      <w:tr w:rsidR="000058E8" w:rsidRPr="002310FB" w14:paraId="11190631" w14:textId="77777777" w:rsidTr="00793938">
        <w:trPr>
          <w:trHeight w:val="388"/>
        </w:trPr>
        <w:tc>
          <w:tcPr>
            <w:tcW w:w="2086" w:type="dxa"/>
          </w:tcPr>
          <w:p w14:paraId="3927D7E0" w14:textId="31203D9C" w:rsidR="000058E8" w:rsidRDefault="000058E8" w:rsidP="000058E8">
            <w:pPr>
              <w:pStyle w:val="TableParagraph"/>
              <w:ind w:left="0"/>
            </w:pPr>
            <w:r>
              <w:t>GMP</w:t>
            </w:r>
          </w:p>
        </w:tc>
        <w:tc>
          <w:tcPr>
            <w:tcW w:w="7107" w:type="dxa"/>
          </w:tcPr>
          <w:p w14:paraId="48918145" w14:textId="0C18DD8F" w:rsidR="000058E8" w:rsidRDefault="000058E8" w:rsidP="000058E8">
            <w:pPr>
              <w:pStyle w:val="TableParagraph"/>
              <w:ind w:left="0"/>
              <w:jc w:val="both"/>
            </w:pPr>
            <w:r>
              <w:t>Good Manufacturing Practices means the part of quality assurance which ensures that products are consistently produced and controlled in accordance with the quality standards appropriate to their intended</w:t>
            </w:r>
            <w:r>
              <w:rPr>
                <w:spacing w:val="-4"/>
              </w:rPr>
              <w:t xml:space="preserve"> </w:t>
            </w:r>
            <w:r>
              <w:t>use</w:t>
            </w:r>
            <w:r w:rsidR="00263662">
              <w:t>.</w:t>
            </w:r>
          </w:p>
        </w:tc>
      </w:tr>
      <w:tr w:rsidR="000058E8" w:rsidRPr="002310FB" w14:paraId="5920EEC8" w14:textId="77777777" w:rsidTr="00793938">
        <w:trPr>
          <w:trHeight w:val="925"/>
        </w:trPr>
        <w:tc>
          <w:tcPr>
            <w:tcW w:w="2086" w:type="dxa"/>
          </w:tcPr>
          <w:p w14:paraId="0E160F6F" w14:textId="77777777" w:rsidR="000058E8" w:rsidRDefault="000058E8" w:rsidP="000058E8">
            <w:pPr>
              <w:pStyle w:val="TableParagraph"/>
              <w:ind w:left="0"/>
            </w:pPr>
            <w:r>
              <w:t>GxP</w:t>
            </w:r>
          </w:p>
        </w:tc>
        <w:tc>
          <w:tcPr>
            <w:tcW w:w="7107" w:type="dxa"/>
          </w:tcPr>
          <w:p w14:paraId="7F5ACABF" w14:textId="490B4BAA" w:rsidR="000058E8" w:rsidRDefault="000058E8" w:rsidP="000058E8">
            <w:pPr>
              <w:pStyle w:val="TableParagraph"/>
              <w:ind w:left="0" w:right="95"/>
              <w:jc w:val="both"/>
            </w:pPr>
            <w:r>
              <w:t>Good x Practices (whereas x is a placeholder including, manufacturing, distribution, clinical, laboratory, or any other regulated environment applicable)</w:t>
            </w:r>
            <w:r w:rsidR="00263662">
              <w:t>.</w:t>
            </w:r>
          </w:p>
        </w:tc>
      </w:tr>
      <w:tr w:rsidR="0079236F" w:rsidRPr="002310FB" w14:paraId="0B4B1367" w14:textId="77777777" w:rsidTr="00793938">
        <w:trPr>
          <w:trHeight w:val="925"/>
        </w:trPr>
        <w:tc>
          <w:tcPr>
            <w:tcW w:w="2086" w:type="dxa"/>
          </w:tcPr>
          <w:p w14:paraId="34C084FD" w14:textId="27B6EBD1" w:rsidR="0079236F" w:rsidRDefault="0079236F" w:rsidP="0079236F">
            <w:pPr>
              <w:pStyle w:val="TableParagraph"/>
              <w:ind w:left="0"/>
            </w:pPr>
            <w:r>
              <w:t>Leadership</w:t>
            </w:r>
            <w:r>
              <w:rPr>
                <w:spacing w:val="-6"/>
              </w:rPr>
              <w:t xml:space="preserve"> </w:t>
            </w:r>
            <w:r>
              <w:t xml:space="preserve">Team</w:t>
            </w:r>
          </w:p>
        </w:tc>
        <w:tc>
          <w:tcPr>
            <w:tcW w:w="7107" w:type="dxa"/>
          </w:tcPr>
          <w:p w14:paraId="58BAA4A4" w14:textId="4784AD1E" w:rsidR="0079236F" w:rsidRDefault="0079236F" w:rsidP="0079236F">
            <w:pPr>
              <w:pStyle w:val="TableParagraph"/>
              <w:ind w:left="0" w:right="95"/>
              <w:jc w:val="both"/>
            </w:pPr>
            <w:r>
              <w:t xml:space="preserve">The Leadership Team refers to the top management at </w:t>
            </w:r>
            <w:r w:rsidR="00507E2C">
              <w:t xml:space="preserve">Organisation Name</w:t>
            </w:r>
            <w:r>
              <w:t xml:space="preserve"> and</w:t>
            </w:r>
            <w:r>
              <w:rPr>
                <w:spacing w:val="1"/>
              </w:rPr>
              <w:t xml:space="preserve"> </w:t>
            </w:r>
            <w:r>
              <w:t>includes</w:t>
            </w:r>
            <w:r>
              <w:rPr>
                <w:spacing w:val="1"/>
              </w:rPr>
              <w:t xml:space="preserve"> </w:t>
            </w:r>
            <w:r>
              <w:t>all</w:t>
            </w:r>
            <w:r>
              <w:rPr>
                <w:spacing w:val="1"/>
              </w:rPr>
              <w:t xml:space="preserve"> </w:t>
            </w:r>
            <w:r>
              <w:t>Chief</w:t>
            </w:r>
            <w:r>
              <w:rPr>
                <w:spacing w:val="1"/>
              </w:rPr>
              <w:t xml:space="preserve"> </w:t>
            </w:r>
            <w:r>
              <w:t>Executives.</w:t>
            </w:r>
            <w:r>
              <w:rPr>
                <w:spacing w:val="1"/>
              </w:rPr>
              <w:t xml:space="preserve"> </w:t>
            </w:r>
            <w:r>
              <w:t>It</w:t>
            </w:r>
            <w:r>
              <w:rPr>
                <w:spacing w:val="1"/>
              </w:rPr>
              <w:t xml:space="preserve"> </w:t>
            </w:r>
            <w:r>
              <w:t>provides</w:t>
            </w:r>
            <w:r>
              <w:rPr>
                <w:spacing w:val="1"/>
              </w:rPr>
              <w:t xml:space="preserve"> </w:t>
            </w:r>
            <w:r>
              <w:t>strategic</w:t>
            </w:r>
            <w:r>
              <w:rPr>
                <w:spacing w:val="1"/>
              </w:rPr>
              <w:t xml:space="preserve"> </w:t>
            </w:r>
            <w:r>
              <w:t>and</w:t>
            </w:r>
            <w:r>
              <w:rPr>
                <w:spacing w:val="1"/>
              </w:rPr>
              <w:t xml:space="preserve"> </w:t>
            </w:r>
            <w:r>
              <w:t>operational</w:t>
            </w:r>
            <w:r>
              <w:rPr>
                <w:spacing w:val="1"/>
              </w:rPr>
              <w:t xml:space="preserve"> </w:t>
            </w:r>
            <w:r>
              <w:rPr>
                <w:spacing w:val="-1"/>
              </w:rPr>
              <w:t>leadership</w:t>
            </w:r>
            <w:r>
              <w:rPr>
                <w:spacing w:val="-13"/>
              </w:rPr>
              <w:t xml:space="preserve"> </w:t>
            </w:r>
            <w:r>
              <w:rPr>
                <w:spacing w:val="-1"/>
              </w:rPr>
              <w:t>to</w:t>
            </w:r>
            <w:r>
              <w:rPr>
                <w:spacing w:val="-12"/>
              </w:rPr>
              <w:t xml:space="preserve"> </w:t>
            </w:r>
            <w:r>
              <w:rPr>
                <w:spacing w:val="-1"/>
              </w:rPr>
              <w:t>the</w:t>
            </w:r>
            <w:r>
              <w:rPr>
                <w:spacing w:val="-12"/>
              </w:rPr>
              <w:t xml:space="preserve"> </w:t>
            </w:r>
            <w:r>
              <w:rPr>
                <w:spacing w:val="-1"/>
              </w:rPr>
              <w:t>company.</w:t>
            </w:r>
            <w:r>
              <w:rPr>
                <w:spacing w:val="-12"/>
              </w:rPr>
              <w:t xml:space="preserve"> </w:t>
            </w:r>
            <w:r>
              <w:t>It</w:t>
            </w:r>
            <w:r>
              <w:rPr>
                <w:spacing w:val="-12"/>
              </w:rPr>
              <w:t xml:space="preserve"> </w:t>
            </w:r>
            <w:r>
              <w:t>sets</w:t>
            </w:r>
            <w:r>
              <w:rPr>
                <w:spacing w:val="-12"/>
              </w:rPr>
              <w:t xml:space="preserve"> </w:t>
            </w:r>
            <w:r>
              <w:t>goals,</w:t>
            </w:r>
            <w:r>
              <w:rPr>
                <w:spacing w:val="-13"/>
              </w:rPr>
              <w:t xml:space="preserve"> </w:t>
            </w:r>
            <w:r>
              <w:t>develops</w:t>
            </w:r>
            <w:r>
              <w:rPr>
                <w:spacing w:val="-12"/>
              </w:rPr>
              <w:t xml:space="preserve"> </w:t>
            </w:r>
            <w:r>
              <w:t>strategy,</w:t>
            </w:r>
            <w:r>
              <w:rPr>
                <w:spacing w:val="-12"/>
              </w:rPr>
              <w:t xml:space="preserve"> </w:t>
            </w:r>
            <w:r>
              <w:t>and</w:t>
            </w:r>
            <w:r>
              <w:rPr>
                <w:spacing w:val="-12"/>
              </w:rPr>
              <w:t xml:space="preserve"> </w:t>
            </w:r>
            <w:r>
              <w:t>ensures</w:t>
            </w:r>
            <w:r>
              <w:rPr>
                <w:spacing w:val="-47"/>
              </w:rPr>
              <w:t xml:space="preserve"> </w:t>
            </w:r>
            <w:r>
              <w:t>the</w:t>
            </w:r>
            <w:r>
              <w:rPr>
                <w:spacing w:val="-1"/>
              </w:rPr>
              <w:t xml:space="preserve"> </w:t>
            </w:r>
            <w:r>
              <w:t>strategy is</w:t>
            </w:r>
            <w:r>
              <w:rPr>
                <w:spacing w:val="-1"/>
              </w:rPr>
              <w:t xml:space="preserve"> </w:t>
            </w:r>
            <w:r>
              <w:t xml:space="preserve">executed effectively.</w:t>
            </w:r>
          </w:p>
        </w:tc>
      </w:tr>
      <w:tr w:rsidR="007F3738" w:rsidRPr="002310FB" w14:paraId="04B298A9" w14:textId="77777777" w:rsidTr="00020903">
        <w:trPr>
          <w:trHeight w:val="779"/>
        </w:trPr>
        <w:tc>
          <w:tcPr>
            <w:tcW w:w="2086" w:type="dxa"/>
          </w:tcPr>
          <w:p w14:paraId="5F754FFD" w14:textId="3073BC75" w:rsidR="007F3738" w:rsidRDefault="00507E2C" w:rsidP="007F3738">
            <w:pPr>
              <w:pStyle w:val="TableParagraph"/>
              <w:ind w:left="0"/>
            </w:pPr>
            <w:r>
              <w:rPr>
                <w:highlight w:val="yellow"/>
              </w:rPr>
              <w:t xml:space="preserve">e.g., Manufacturing Head</w:t>
            </w:r>
          </w:p>
        </w:tc>
        <w:tc>
          <w:tcPr>
            <w:tcW w:w="7107" w:type="dxa"/>
          </w:tcPr>
          <w:p w14:paraId="328A74E1" w14:textId="29D02487" w:rsidR="007F3738" w:rsidRDefault="007F3738" w:rsidP="007F3738">
            <w:pPr>
              <w:pStyle w:val="TableParagraph"/>
              <w:ind w:left="0" w:right="95"/>
              <w:jc w:val="both"/>
            </w:pPr>
            <w:r>
              <w:t xml:space="preserve">Head of Manufacturing/Producion (per 2003/94/EC, </w:t>
            </w:r>
            <w:r w:rsidRPr="002D12A9">
              <w:t>AMWHV §12(1</w:t>
            </w:r>
            <w:r>
              <w:t>); Ensures</w:t>
            </w:r>
            <w:r>
              <w:rPr>
                <w:spacing w:val="-9"/>
              </w:rPr>
              <w:t xml:space="preserve"> </w:t>
            </w:r>
            <w:r>
              <w:t>appropriate</w:t>
            </w:r>
            <w:r>
              <w:rPr>
                <w:spacing w:val="-9"/>
              </w:rPr>
              <w:t xml:space="preserve"> </w:t>
            </w:r>
            <w:r>
              <w:t>production</w:t>
            </w:r>
            <w:r>
              <w:rPr>
                <w:spacing w:val="-9"/>
              </w:rPr>
              <w:t xml:space="preserve"> </w:t>
            </w:r>
            <w:r>
              <w:t>of</w:t>
            </w:r>
            <w:r>
              <w:rPr>
                <w:spacing w:val="-8"/>
              </w:rPr>
              <w:t xml:space="preserve"> </w:t>
            </w:r>
            <w:r>
              <w:t>goods,</w:t>
            </w:r>
            <w:r>
              <w:rPr>
                <w:spacing w:val="-9"/>
              </w:rPr>
              <w:t xml:space="preserve"> </w:t>
            </w:r>
            <w:r>
              <w:t>training</w:t>
            </w:r>
            <w:r>
              <w:rPr>
                <w:spacing w:val="-10"/>
              </w:rPr>
              <w:t xml:space="preserve"> </w:t>
            </w:r>
            <w:r>
              <w:t>of</w:t>
            </w:r>
            <w:r>
              <w:rPr>
                <w:spacing w:val="-8"/>
              </w:rPr>
              <w:t xml:space="preserve"> </w:t>
            </w:r>
            <w:r>
              <w:t>employees,</w:t>
            </w:r>
            <w:r>
              <w:rPr>
                <w:spacing w:val="-9"/>
              </w:rPr>
              <w:t xml:space="preserve"> </w:t>
            </w:r>
            <w:r>
              <w:t>validation</w:t>
            </w:r>
            <w:r>
              <w:rPr>
                <w:spacing w:val="-9"/>
              </w:rPr>
              <w:t xml:space="preserve"> </w:t>
            </w:r>
            <w:r>
              <w:t>of equipment and processes and approval of production</w:t>
            </w:r>
            <w:r>
              <w:rPr>
                <w:spacing w:val="-12"/>
              </w:rPr>
              <w:t xml:space="preserve"> </w:t>
            </w:r>
            <w:r>
              <w:t>documentation.</w:t>
            </w:r>
          </w:p>
        </w:tc>
      </w:tr>
      <w:tr w:rsidR="00D72F87" w:rsidRPr="00F75567" w14:paraId="6A88E642" w14:textId="77777777" w:rsidTr="00020903">
        <w:trPr>
          <w:trHeight w:val="70"/>
        </w:trPr>
        <w:tc>
          <w:tcPr>
            <w:tcW w:w="2086" w:type="dxa"/>
          </w:tcPr>
          <w:p w14:paraId="5C09867D" w14:textId="5B1D1F9B" w:rsidR="00D72F87" w:rsidRPr="005D2669" w:rsidRDefault="00D72F87" w:rsidP="00D72F87">
            <w:pPr>
              <w:pStyle w:val="TableParagraph"/>
              <w:ind w:left="0"/>
              <w:rPr>
                <w:highlight w:val="yellow"/>
              </w:rPr>
            </w:pPr>
            <w:r w:rsidRPr="002A151A">
              <w:t>MAH</w:t>
            </w:r>
          </w:p>
        </w:tc>
        <w:tc>
          <w:tcPr>
            <w:tcW w:w="7107" w:type="dxa"/>
          </w:tcPr>
          <w:p w14:paraId="74793F93" w14:textId="0752665D" w:rsidR="00D72F87" w:rsidRDefault="00D72F87" w:rsidP="00D72F87">
            <w:pPr>
              <w:pStyle w:val="TableParagraph"/>
              <w:ind w:left="0" w:right="95"/>
              <w:jc w:val="both"/>
            </w:pPr>
            <w:r w:rsidRPr="002A151A">
              <w:t>Marketing Authorization Holder</w:t>
            </w:r>
          </w:p>
        </w:tc>
      </w:tr>
      <w:tr w:rsidR="00BF7D41" w:rsidRPr="002310FB" w14:paraId="14B6CC54" w14:textId="77777777" w:rsidTr="00BD5BA1">
        <w:trPr>
          <w:trHeight w:val="70"/>
        </w:trPr>
        <w:tc>
          <w:tcPr>
            <w:tcW w:w="2086" w:type="dxa"/>
          </w:tcPr>
          <w:p w14:paraId="6D9C5FD8" w14:textId="7ED0DC0B" w:rsidR="00BF7D41" w:rsidRPr="002A151A" w:rsidRDefault="00BF7D41" w:rsidP="00D72F87">
            <w:pPr>
              <w:pStyle w:val="TableParagraph"/>
              <w:ind w:left="0"/>
            </w:pPr>
            <w:r>
              <w:t>Nonconformance</w:t>
            </w:r>
          </w:p>
        </w:tc>
        <w:tc>
          <w:tcPr>
            <w:tcW w:w="7107" w:type="dxa"/>
          </w:tcPr>
          <w:p w14:paraId="7BA356A0" w14:textId="7E9E1B2C" w:rsidR="00BF7D41" w:rsidRDefault="00103981" w:rsidP="00D72F87">
            <w:pPr>
              <w:pStyle w:val="TableParagraph"/>
              <w:ind w:left="0" w:right="95"/>
              <w:jc w:val="both"/>
            </w:pPr>
            <w:r w:rsidRPr="00103981">
              <w:t>Non-fulfilment of a requirement related to material/product characteristics (specifications) or results of material/product/condition/value/process/system monitoring, measurement, inspection, review, test, audit.</w:t>
            </w:r>
          </w:p>
          <w:p w14:paraId="2315C1C1" w14:textId="44FA9911" w:rsidR="00EE5ABE" w:rsidRPr="002A151A" w:rsidRDefault="00796B8D" w:rsidP="00D72F87">
            <w:pPr>
              <w:pStyle w:val="TableParagraph"/>
              <w:ind w:left="0" w:right="95"/>
              <w:jc w:val="both"/>
            </w:pPr>
            <w:r w:rsidRPr="00796B8D">
              <w:t xml:space="preserve">Nonconformities may arise as a result of previously occurring </w:t>
            </w:r>
            <w:r>
              <w:t>D</w:t>
            </w:r>
            <w:r w:rsidRPr="00796B8D">
              <w:t xml:space="preserve">eviations and may also lead to other </w:t>
            </w:r>
            <w:r>
              <w:t>D</w:t>
            </w:r>
            <w:r w:rsidRPr="00796B8D">
              <w:t xml:space="preserve">eviations and </w:t>
            </w:r>
            <w:r>
              <w:t>Nonconformances</w:t>
            </w:r>
            <w:r w:rsidRPr="00796B8D">
              <w:t>.</w:t>
            </w:r>
          </w:p>
        </w:tc>
      </w:tr>
      <w:tr w:rsidR="00BF3336" w:rsidRPr="002310FB" w14:paraId="549C6856" w14:textId="77777777" w:rsidTr="00BD5BA1">
        <w:trPr>
          <w:trHeight w:val="70"/>
        </w:trPr>
        <w:tc>
          <w:tcPr>
            <w:tcW w:w="2086" w:type="dxa"/>
          </w:tcPr>
          <w:p w14:paraId="68C255AB" w14:textId="7F81FF30" w:rsidR="00BF3336" w:rsidRPr="00BF3336" w:rsidRDefault="00BF3336" w:rsidP="00D72F87">
            <w:pPr>
              <w:pStyle w:val="TableParagraph"/>
              <w:ind w:left="0"/>
            </w:pPr>
            <w:r>
              <w:t>Nonconforming Material</w:t>
            </w:r>
          </w:p>
        </w:tc>
        <w:tc>
          <w:tcPr>
            <w:tcW w:w="7107" w:type="dxa"/>
          </w:tcPr>
          <w:p w14:paraId="7228D488" w14:textId="77777777" w:rsidR="00164F52" w:rsidRDefault="00045090" w:rsidP="00BF3336">
            <w:pPr>
              <w:pStyle w:val="TableParagraph"/>
              <w:ind w:left="0" w:right="95"/>
              <w:jc w:val="both"/>
            </w:pPr>
            <w:r>
              <w:t>Material that does not fulfill its specified requirements</w:t>
            </w:r>
            <w:r w:rsidR="00164F52">
              <w:t xml:space="preserve"> (</w:t>
            </w:r>
            <w:r w:rsidR="00BF3336">
              <w:t>damaged, non functional and/or does</w:t>
            </w:r>
            <w:r w:rsidR="00BF3336" w:rsidRPr="00020903">
              <w:t xml:space="preserve"> </w:t>
            </w:r>
            <w:r w:rsidR="00BF3336">
              <w:t>not meet the required specifications for its intended use</w:t>
            </w:r>
            <w:r w:rsidR="00164F52">
              <w:t>)</w:t>
            </w:r>
            <w:r w:rsidR="00BF3336">
              <w:t>.</w:t>
            </w:r>
          </w:p>
          <w:p w14:paraId="025D6947" w14:textId="222D8B7A" w:rsidR="00BF3336" w:rsidRPr="002A151A" w:rsidRDefault="00E24F00" w:rsidP="00BF3336">
            <w:pPr>
              <w:pStyle w:val="TableParagraph"/>
              <w:ind w:left="0" w:right="95"/>
              <w:jc w:val="both"/>
            </w:pPr>
            <w:r>
              <w:t>Material</w:t>
            </w:r>
            <w:r w:rsidRPr="005A7E4F">
              <w:t xml:space="preserve"> is declared nonconforming in cases of confirmed OOS</w:t>
            </w:r>
            <w:r>
              <w:t xml:space="preserve">, serious </w:t>
            </w:r>
            <w:r w:rsidR="0018265B">
              <w:t>handling</w:t>
            </w:r>
            <w:r>
              <w:t xml:space="preserve"> Deviations</w:t>
            </w:r>
            <w:r w:rsidR="00260C99">
              <w:t xml:space="preserve"> and Nonconformities</w:t>
            </w:r>
            <w:r w:rsidR="0097117F">
              <w:t>.</w:t>
            </w:r>
          </w:p>
        </w:tc>
      </w:tr>
      <w:tr w:rsidR="004A0A01" w:rsidRPr="002310FB" w14:paraId="6939771D" w14:textId="77777777" w:rsidTr="00BD5BA1">
        <w:trPr>
          <w:trHeight w:val="70"/>
        </w:trPr>
        <w:tc>
          <w:tcPr>
            <w:tcW w:w="2086" w:type="dxa"/>
          </w:tcPr>
          <w:p w14:paraId="789A57C9" w14:textId="20A6842B" w:rsidR="004A0A01" w:rsidRPr="002A151A" w:rsidRDefault="004A0A01" w:rsidP="00D72F87">
            <w:pPr>
              <w:pStyle w:val="TableParagraph"/>
              <w:ind w:left="0"/>
            </w:pPr>
            <w:r>
              <w:t>Nonconforming Product</w:t>
            </w:r>
          </w:p>
        </w:tc>
        <w:tc>
          <w:tcPr>
            <w:tcW w:w="7107" w:type="dxa"/>
          </w:tcPr>
          <w:p w14:paraId="02E0EC6B" w14:textId="77777777" w:rsidR="00265EE8" w:rsidRDefault="00B3424F" w:rsidP="00B3424F">
            <w:pPr>
              <w:pStyle w:val="TableParagraph"/>
              <w:ind w:left="0" w:right="95"/>
              <w:jc w:val="both"/>
            </w:pPr>
            <w:r>
              <w:t>Product that does not fulfill its specified requirements.</w:t>
            </w:r>
          </w:p>
          <w:p w14:paraId="5426A29E" w14:textId="347A73C8" w:rsidR="004A0A01" w:rsidRPr="002A151A" w:rsidRDefault="005A7E4F" w:rsidP="00B3424F">
            <w:pPr>
              <w:pStyle w:val="TableParagraph"/>
              <w:ind w:left="0" w:right="95"/>
              <w:jc w:val="both"/>
            </w:pPr>
            <w:r w:rsidRPr="005A7E4F">
              <w:t xml:space="preserve">The </w:t>
            </w:r>
            <w:r>
              <w:t>P</w:t>
            </w:r>
            <w:r w:rsidRPr="005A7E4F">
              <w:t xml:space="preserve">roduct is declared nonconforming in cases of confirmed </w:t>
            </w:r>
            <w:r w:rsidR="0041153C">
              <w:t>Q</w:t>
            </w:r>
            <w:r w:rsidRPr="005A7E4F">
              <w:t xml:space="preserve">uality </w:t>
            </w:r>
            <w:r w:rsidR="0041153C">
              <w:t>D</w:t>
            </w:r>
            <w:r w:rsidRPr="005A7E4F">
              <w:t>efects, OOS</w:t>
            </w:r>
            <w:r w:rsidR="00EB372A">
              <w:t xml:space="preserve">, serious </w:t>
            </w:r>
            <w:r w:rsidR="0076291A">
              <w:t xml:space="preserve">manufacturing </w:t>
            </w:r>
            <w:r w:rsidR="00EB372A">
              <w:t xml:space="preserve">process </w:t>
            </w:r>
            <w:r w:rsidR="006A0D1D">
              <w:t xml:space="preserve">Deviations </w:t>
            </w:r>
            <w:r w:rsidR="005D57E9">
              <w:t xml:space="preserve">and </w:t>
            </w:r>
            <w:r w:rsidR="0065314F">
              <w:t>p</w:t>
            </w:r>
            <w:r w:rsidR="005D57E9">
              <w:t>roduct</w:t>
            </w:r>
            <w:r w:rsidR="0065314F">
              <w:t xml:space="preserve"> related</w:t>
            </w:r>
            <w:r w:rsidR="005D57E9">
              <w:t xml:space="preserve"> Nonconformities</w:t>
            </w:r>
            <w:r w:rsidR="0041153C">
              <w:t>.</w:t>
            </w:r>
          </w:p>
        </w:tc>
      </w:tr>
      <w:tr w:rsidR="00637DEF" w:rsidRPr="00923D18" w14:paraId="2C4CA09C" w14:textId="77777777" w:rsidTr="00BD5BA1">
        <w:trPr>
          <w:trHeight w:val="70"/>
        </w:trPr>
        <w:tc>
          <w:tcPr>
            <w:tcW w:w="2086" w:type="dxa"/>
          </w:tcPr>
          <w:p w14:paraId="1D7C7BB3" w14:textId="0054ECFC" w:rsidR="00637DEF" w:rsidRDefault="00637DEF" w:rsidP="00D72F87">
            <w:pPr>
              <w:pStyle w:val="TableParagraph"/>
              <w:ind w:left="0"/>
            </w:pPr>
            <w:r w:rsidRPr="00637DEF">
              <w:t>OOE</w:t>
            </w:r>
          </w:p>
        </w:tc>
        <w:tc>
          <w:tcPr>
            <w:tcW w:w="7107" w:type="dxa"/>
          </w:tcPr>
          <w:p w14:paraId="4BA24C0E" w14:textId="122137AC" w:rsidR="00637DEF" w:rsidRDefault="00915671" w:rsidP="00915671">
            <w:pPr>
              <w:pStyle w:val="TableParagraph"/>
              <w:ind w:left="0" w:right="95"/>
              <w:jc w:val="both"/>
            </w:pPr>
            <w:r>
              <w:t>Out-of-expectation; Atypical or abnormal result that meets specification but is not in line with historic testing.</w:t>
            </w:r>
          </w:p>
        </w:tc>
      </w:tr>
      <w:tr w:rsidR="00637DEF" w:rsidRPr="00923D18" w14:paraId="26AECE11" w14:textId="77777777" w:rsidTr="00BD5BA1">
        <w:trPr>
          <w:trHeight w:val="70"/>
        </w:trPr>
        <w:tc>
          <w:tcPr>
            <w:tcW w:w="2086" w:type="dxa"/>
          </w:tcPr>
          <w:p w14:paraId="67BCF95C" w14:textId="7A1941E6" w:rsidR="00637DEF" w:rsidRPr="00637DEF" w:rsidRDefault="00637DEF" w:rsidP="00D72F87">
            <w:pPr>
              <w:pStyle w:val="TableParagraph"/>
              <w:ind w:left="0"/>
            </w:pPr>
            <w:r>
              <w:t>OOT</w:t>
            </w:r>
          </w:p>
        </w:tc>
        <w:tc>
          <w:tcPr>
            <w:tcW w:w="7107" w:type="dxa"/>
          </w:tcPr>
          <w:p w14:paraId="57B71BB5" w14:textId="44FA02A1" w:rsidR="00637DEF" w:rsidRDefault="00915671" w:rsidP="00915671">
            <w:pPr>
              <w:pStyle w:val="TableParagraph"/>
              <w:ind w:left="0" w:right="95"/>
              <w:jc w:val="both"/>
            </w:pPr>
            <w:r>
              <w:t>Out-of-trend refers to a result over time that fails prediction intervals or statistical process controls (e.g., stability testing compared to other batches).</w:t>
            </w:r>
          </w:p>
        </w:tc>
      </w:tr>
      <w:tr w:rsidR="00CC5B3A" w:rsidRPr="00923D18" w14:paraId="40F90C2D" w14:textId="77777777" w:rsidTr="00BD5BA1">
        <w:trPr>
          <w:trHeight w:val="70"/>
        </w:trPr>
        <w:tc>
          <w:tcPr>
            <w:tcW w:w="2086" w:type="dxa"/>
          </w:tcPr>
          <w:p w14:paraId="4309A79E" w14:textId="507F3A1B" w:rsidR="00CC5B3A" w:rsidRDefault="00A756A2" w:rsidP="00D72F87">
            <w:pPr>
              <w:pStyle w:val="TableParagraph"/>
              <w:ind w:left="0"/>
            </w:pPr>
            <w:r>
              <w:t>OOS</w:t>
            </w:r>
          </w:p>
        </w:tc>
        <w:tc>
          <w:tcPr>
            <w:tcW w:w="7107" w:type="dxa"/>
          </w:tcPr>
          <w:p w14:paraId="64703DA0" w14:textId="6EE1920C" w:rsidR="00CC5B3A" w:rsidRDefault="00893436" w:rsidP="00915671">
            <w:pPr>
              <w:pStyle w:val="TableParagraph"/>
              <w:ind w:left="0" w:right="95"/>
              <w:jc w:val="both"/>
            </w:pPr>
            <w:r w:rsidRPr="00893436">
              <w:t xml:space="preserve">Out-of-Specification; </w:t>
            </w:r>
            <w:r w:rsidR="00A756A2">
              <w:t>Single point test result that fails the preset Specification acceptance criteria.</w:t>
            </w:r>
          </w:p>
        </w:tc>
      </w:tr>
      <w:tr w:rsidR="004C65EF" w:rsidRPr="00197C8D" w14:paraId="63253A81" w14:textId="77777777" w:rsidTr="007F3738">
        <w:trPr>
          <w:trHeight w:val="779"/>
        </w:trPr>
        <w:tc>
          <w:tcPr>
            <w:tcW w:w="2086" w:type="dxa"/>
          </w:tcPr>
          <w:p w14:paraId="0F448059" w14:textId="35F4D5F8" w:rsidR="004C65EF" w:rsidRPr="005D2669" w:rsidRDefault="004C65EF" w:rsidP="004C65EF">
            <w:pPr>
              <w:pStyle w:val="TableParagraph"/>
              <w:ind w:left="0"/>
              <w:rPr>
                <w:highlight w:val="yellow"/>
              </w:rPr>
            </w:pPr>
            <w:r>
              <w:lastRenderedPageBreak/>
              <w:t>Preventive Action</w:t>
            </w:r>
          </w:p>
        </w:tc>
        <w:tc>
          <w:tcPr>
            <w:tcW w:w="7107" w:type="dxa"/>
          </w:tcPr>
          <w:p w14:paraId="51FC9D23" w14:textId="0A8C269F" w:rsidR="004C65EF" w:rsidRDefault="004141AF" w:rsidP="004C65EF">
            <w:pPr>
              <w:pStyle w:val="TableParagraph"/>
              <w:ind w:left="0" w:right="95"/>
              <w:jc w:val="both"/>
            </w:pPr>
            <w:r w:rsidRPr="004141AF">
              <w:t>Action to eliminate the cause of a potential non-conformity or other undesirable potential situation</w:t>
            </w:r>
            <w:r w:rsidR="00D80D92">
              <w:t xml:space="preserve"> (complaints, product rejections, quality defects, recalls, deviations, audits</w:t>
            </w:r>
            <w:r w:rsidR="00A02FD1">
              <w:t xml:space="preserve"> and</w:t>
            </w:r>
            <w:r w:rsidR="00D80D92">
              <w:t xml:space="preserve"> regulatory inspections findings, trends from process performance and product quality monitoring)</w:t>
            </w:r>
            <w:r w:rsidRPr="004141AF">
              <w:t>.</w:t>
            </w:r>
            <w:r w:rsidR="00371D40">
              <w:t xml:space="preserve"> </w:t>
            </w:r>
            <w:r w:rsidR="00371D40" w:rsidRPr="00371D40">
              <w:t xml:space="preserve">Preventive </w:t>
            </w:r>
            <w:r w:rsidR="00371D40">
              <w:t>A</w:t>
            </w:r>
            <w:r w:rsidR="00371D40" w:rsidRPr="00371D40">
              <w:t>ction is taken to prevent occurrence</w:t>
            </w:r>
            <w:r w:rsidR="00371D40">
              <w:t>.</w:t>
            </w:r>
          </w:p>
        </w:tc>
      </w:tr>
      <w:tr w:rsidR="000058E8" w:rsidRPr="00923D18" w14:paraId="2B717939" w14:textId="77777777" w:rsidTr="00020903">
        <w:trPr>
          <w:trHeight w:val="262"/>
        </w:trPr>
        <w:tc>
          <w:tcPr>
            <w:tcW w:w="2086" w:type="dxa"/>
          </w:tcPr>
          <w:p w14:paraId="5297325B" w14:textId="77777777" w:rsidR="000058E8" w:rsidRDefault="000058E8" w:rsidP="000058E8">
            <w:pPr>
              <w:pStyle w:val="TableParagraph"/>
              <w:ind w:left="0"/>
            </w:pPr>
            <w:r>
              <w:t>QA</w:t>
            </w:r>
          </w:p>
        </w:tc>
        <w:tc>
          <w:tcPr>
            <w:tcW w:w="7107" w:type="dxa"/>
          </w:tcPr>
          <w:p w14:paraId="0D73B849" w14:textId="77777777" w:rsidR="000058E8" w:rsidRDefault="000058E8" w:rsidP="000058E8">
            <w:pPr>
              <w:pStyle w:val="TableParagraph"/>
              <w:ind w:left="0"/>
              <w:jc w:val="both"/>
            </w:pPr>
            <w:r>
              <w:t>Quality Assurance (assures adherence to outlined processes and compliance guidelines)</w:t>
            </w:r>
          </w:p>
        </w:tc>
      </w:tr>
      <w:tr w:rsidR="000058E8" w:rsidRPr="00923D18" w14:paraId="05694815" w14:textId="77777777" w:rsidTr="00020903">
        <w:trPr>
          <w:trHeight w:val="270"/>
        </w:trPr>
        <w:tc>
          <w:tcPr>
            <w:tcW w:w="2086" w:type="dxa"/>
          </w:tcPr>
          <w:p w14:paraId="3B445C18" w14:textId="77777777" w:rsidR="000058E8" w:rsidRDefault="000058E8" w:rsidP="000058E8">
            <w:pPr>
              <w:pStyle w:val="TableParagraph"/>
              <w:ind w:left="0"/>
            </w:pPr>
            <w:r>
              <w:t>QC</w:t>
            </w:r>
          </w:p>
        </w:tc>
        <w:tc>
          <w:tcPr>
            <w:tcW w:w="7107" w:type="dxa"/>
          </w:tcPr>
          <w:p w14:paraId="488DDD22" w14:textId="77777777" w:rsidR="000058E8" w:rsidRDefault="000058E8" w:rsidP="000058E8">
            <w:pPr>
              <w:pStyle w:val="TableParagraph"/>
              <w:ind w:left="0"/>
              <w:jc w:val="both"/>
            </w:pPr>
            <w:r>
              <w:t xml:space="preserve">Quality Control (responsible for analytical testing against a predefined specification)</w:t>
            </w:r>
          </w:p>
        </w:tc>
      </w:tr>
      <w:tr w:rsidR="00C1706D" w:rsidRPr="00923D18" w14:paraId="1E6F79FA" w14:textId="77777777" w:rsidTr="00793938">
        <w:trPr>
          <w:trHeight w:val="657"/>
        </w:trPr>
        <w:tc>
          <w:tcPr>
            <w:tcW w:w="2086" w:type="dxa"/>
          </w:tcPr>
          <w:p w14:paraId="46F321DD" w14:textId="33E7EADB" w:rsidR="00C1706D" w:rsidRDefault="00507E2C" w:rsidP="000058E8">
            <w:pPr>
              <w:pStyle w:val="TableParagraph"/>
              <w:ind w:left="0"/>
            </w:pPr>
            <w:r>
              <w:rPr>
                <w:highlight w:val="yellow"/>
              </w:rPr>
              <w:t xml:space="preserve">e.g., QC Head</w:t>
            </w:r>
          </w:p>
        </w:tc>
        <w:tc>
          <w:tcPr>
            <w:tcW w:w="7107" w:type="dxa"/>
          </w:tcPr>
          <w:p w14:paraId="7866E516" w14:textId="671CFFB5" w:rsidR="00C1706D" w:rsidRDefault="00C1706D" w:rsidP="000058E8">
            <w:pPr>
              <w:pStyle w:val="TableParagraph"/>
              <w:ind w:left="0"/>
              <w:jc w:val="both"/>
            </w:pPr>
            <w:r>
              <w:t>Head of Quality Control (per 2003/94/EC) responsible for acceptance or rejection of raw materials, bulk, intermediates and final product; creation of test protocols and procedures, acceptance of specifications, and all validations).</w:t>
            </w:r>
          </w:p>
        </w:tc>
      </w:tr>
      <w:tr w:rsidR="000058E8" w:rsidRPr="00923D18" w14:paraId="6FD0918B" w14:textId="77777777" w:rsidTr="00793938">
        <w:trPr>
          <w:trHeight w:val="657"/>
        </w:trPr>
        <w:tc>
          <w:tcPr>
            <w:tcW w:w="2086" w:type="dxa"/>
          </w:tcPr>
          <w:p w14:paraId="6D01FBA8" w14:textId="777109CC" w:rsidR="000058E8" w:rsidRDefault="000058E8" w:rsidP="000058E8">
            <w:pPr>
              <w:pStyle w:val="TableParagraph"/>
              <w:ind w:left="0"/>
            </w:pPr>
            <w:r>
              <w:t xml:space="preserve">QMS</w:t>
            </w:r>
          </w:p>
        </w:tc>
        <w:tc>
          <w:tcPr>
            <w:tcW w:w="7107" w:type="dxa"/>
          </w:tcPr>
          <w:p w14:paraId="701E477A" w14:textId="4E365306" w:rsidR="000058E8" w:rsidRDefault="000058E8" w:rsidP="000058E8">
            <w:pPr>
              <w:pStyle w:val="TableParagraph"/>
              <w:ind w:left="0" w:right="29"/>
              <w:jc w:val="both"/>
            </w:pPr>
            <w:r>
              <w:t xml:space="preserve">Quality Management System (outlines the individual systems in order to tackle the strategy outlined in this </w:t>
            </w:r>
            <w:r w:rsidR="00507E2C">
              <w:rPr>
                <w:highlight w:val="yellow"/>
              </w:rPr>
              <w:t xml:space="preserve">Quality Manual</w:t>
            </w:r>
            <w:r>
              <w:t>).</w:t>
            </w:r>
          </w:p>
          <w:p w14:paraId="00203CFE" w14:textId="54A90523" w:rsidR="000058E8" w:rsidRDefault="000058E8" w:rsidP="000058E8">
            <w:pPr>
              <w:pStyle w:val="TableParagraph"/>
              <w:ind w:left="0"/>
              <w:jc w:val="both"/>
            </w:pPr>
            <w:r w:rsidRPr="00505C0B">
              <w:t>It is a dynamic system providing a framework for planning, executing, monitoring and improving the performance of Q</w:t>
            </w:r>
            <w:r>
              <w:t xml:space="preserve">uality </w:t>
            </w:r>
            <w:r w:rsidRPr="00505C0B">
              <w:t>M</w:t>
            </w:r>
            <w:r>
              <w:t>anagement</w:t>
            </w:r>
            <w:r w:rsidRPr="00505C0B">
              <w:t xml:space="preserve"> activities.</w:t>
            </w:r>
          </w:p>
        </w:tc>
      </w:tr>
      <w:tr w:rsidR="000058E8" w:rsidRPr="00923D18" w14:paraId="74228E6E" w14:textId="77777777" w:rsidTr="00793938">
        <w:trPr>
          <w:trHeight w:val="657"/>
        </w:trPr>
        <w:tc>
          <w:tcPr>
            <w:tcW w:w="2086" w:type="dxa"/>
          </w:tcPr>
          <w:p w14:paraId="32FF023B" w14:textId="31160CB6" w:rsidR="000058E8" w:rsidRDefault="000058E8" w:rsidP="000058E8">
            <w:pPr>
              <w:pStyle w:val="TableParagraph"/>
              <w:ind w:left="0"/>
            </w:pPr>
            <w:r>
              <w:t>Quality Management</w:t>
            </w:r>
          </w:p>
        </w:tc>
        <w:tc>
          <w:tcPr>
            <w:tcW w:w="7107" w:type="dxa"/>
          </w:tcPr>
          <w:p w14:paraId="7C05588A" w14:textId="77777777" w:rsidR="000058E8" w:rsidRDefault="000058E8" w:rsidP="000058E8">
            <w:pPr>
              <w:pStyle w:val="TableParagraph"/>
              <w:ind w:left="0" w:right="29"/>
              <w:jc w:val="both"/>
            </w:pPr>
            <w:r>
              <w:t>Includes all Quality Processes from systems, production processes to labor and employee quality</w:t>
            </w:r>
          </w:p>
        </w:tc>
      </w:tr>
      <w:tr w:rsidR="000058E8" w:rsidRPr="00923D18" w14:paraId="4FEBEAE3" w14:textId="77777777" w:rsidTr="00960471">
        <w:trPr>
          <w:trHeight w:val="1050"/>
        </w:trPr>
        <w:tc>
          <w:tcPr>
            <w:tcW w:w="2086" w:type="dxa"/>
          </w:tcPr>
          <w:p w14:paraId="4CE74C8B" w14:textId="77777777" w:rsidR="000058E8" w:rsidRDefault="000058E8" w:rsidP="000058E8">
            <w:pPr>
              <w:pStyle w:val="TableParagraph"/>
              <w:ind w:left="0"/>
            </w:pPr>
            <w:r>
              <w:t>QP</w:t>
            </w:r>
          </w:p>
        </w:tc>
        <w:tc>
          <w:tcPr>
            <w:tcW w:w="7107" w:type="dxa"/>
          </w:tcPr>
          <w:p w14:paraId="6070514D" w14:textId="77777777" w:rsidR="000058E8" w:rsidRDefault="000058E8" w:rsidP="000058E8">
            <w:pPr>
              <w:pStyle w:val="TableParagraph"/>
              <w:ind w:left="0" w:right="97"/>
              <w:jc w:val="both"/>
              <w:rPr>
                <w:sz w:val="24"/>
              </w:rPr>
            </w:pPr>
            <w:r>
              <w:t xml:space="preserve">Qualified Person (Article 48 of Directive 2001/83/EC) </w:t>
            </w:r>
            <w:r w:rsidRPr="00960471">
              <w:t>The qualified person referred to in Article 48 shall in the case of medicinal products intended to be placed on the market in the Union, ensure that the safety features referred to in point (o) of Article 54 have been affixed on the packaging</w:t>
            </w:r>
          </w:p>
        </w:tc>
      </w:tr>
      <w:tr w:rsidR="00FC3A6D" w:rsidRPr="00923D18" w14:paraId="0330BFE9" w14:textId="77777777" w:rsidTr="00020903">
        <w:trPr>
          <w:trHeight w:val="200"/>
        </w:trPr>
        <w:tc>
          <w:tcPr>
            <w:tcW w:w="2086" w:type="dxa"/>
          </w:tcPr>
          <w:p w14:paraId="18B6E4FC" w14:textId="64649132" w:rsidR="005D19E9" w:rsidRDefault="00FC3A6D" w:rsidP="000058E8">
            <w:pPr>
              <w:pStyle w:val="TableParagraph"/>
              <w:ind w:left="0"/>
            </w:pPr>
            <w:r>
              <w:t>Quality Defect</w:t>
            </w:r>
          </w:p>
        </w:tc>
        <w:tc>
          <w:tcPr>
            <w:tcW w:w="7107" w:type="dxa"/>
          </w:tcPr>
          <w:p w14:paraId="6F8E2B3D" w14:textId="6A954E32" w:rsidR="00144A62" w:rsidRDefault="000820A7" w:rsidP="001C3435">
            <w:pPr>
              <w:pStyle w:val="TableParagraph"/>
              <w:ind w:left="0" w:right="97"/>
              <w:jc w:val="both"/>
            </w:pPr>
            <w:r>
              <w:t>Product related Nonconformity.</w:t>
            </w:r>
            <w:r w:rsidR="00B30B7D">
              <w:t xml:space="preserve"> </w:t>
            </w:r>
            <w:r w:rsidR="00BD0F05">
              <w:t xml:space="preserve">Faulty manufacture, product deterioration, detection of falsification, non-compliance with the marketing </w:t>
            </w:r>
            <w:r w:rsidR="00C91CE3">
              <w:t>authorization</w:t>
            </w:r>
            <w:r w:rsidR="00BD0F05">
              <w:t xml:space="preserve"> or product specification file, or any other</w:t>
            </w:r>
            <w:r w:rsidR="00144A62">
              <w:t xml:space="preserve"> </w:t>
            </w:r>
            <w:r w:rsidR="00BD0F05">
              <w:t>serious quality problems</w:t>
            </w:r>
            <w:r w:rsidR="001C3435" w:rsidRPr="00020903">
              <w:t xml:space="preserve"> </w:t>
            </w:r>
            <w:r w:rsidR="001C3435">
              <w:t>which may</w:t>
            </w:r>
            <w:r w:rsidR="001C3435" w:rsidRPr="00020903">
              <w:t xml:space="preserve"> </w:t>
            </w:r>
            <w:r w:rsidR="001C3435">
              <w:t>result in the Recall of the Product or an abnormal restriction in the supply</w:t>
            </w:r>
            <w:r w:rsidR="00E73BA1">
              <w:t>.</w:t>
            </w:r>
          </w:p>
          <w:p w14:paraId="3B7B45C7" w14:textId="4284C0E2" w:rsidR="00FC3A6D" w:rsidRPr="00BE00A7" w:rsidRDefault="0010538A" w:rsidP="001C3435">
            <w:pPr>
              <w:pStyle w:val="TableParagraph"/>
              <w:ind w:left="0" w:right="97"/>
              <w:jc w:val="both"/>
            </w:pPr>
            <w:r w:rsidRPr="0010538A">
              <w:t>A Confirmed Quality Defect indicates that a Nonconforming Product was released or became nonconforming after release due to Deviations, factors/circumstances that occurred.</w:t>
            </w:r>
          </w:p>
        </w:tc>
      </w:tr>
      <w:tr w:rsidR="000058E8" w:rsidRPr="00923D18" w14:paraId="7817D639" w14:textId="77777777" w:rsidTr="00793938">
        <w:trPr>
          <w:trHeight w:val="657"/>
        </w:trPr>
        <w:tc>
          <w:tcPr>
            <w:tcW w:w="2086" w:type="dxa"/>
          </w:tcPr>
          <w:p w14:paraId="289EE03B" w14:textId="77777777" w:rsidR="000058E8" w:rsidRDefault="000058E8" w:rsidP="000058E8">
            <w:pPr>
              <w:pStyle w:val="TableParagraph"/>
              <w:ind w:left="0"/>
            </w:pPr>
            <w:r>
              <w:t xml:space="preserve">Quality Objectives</w:t>
            </w:r>
          </w:p>
        </w:tc>
        <w:tc>
          <w:tcPr>
            <w:tcW w:w="7107" w:type="dxa"/>
          </w:tcPr>
          <w:p w14:paraId="720D0222" w14:textId="6A637D85" w:rsidR="000058E8" w:rsidRDefault="000058E8" w:rsidP="000058E8">
            <w:pPr>
              <w:pStyle w:val="TableParagraph"/>
              <w:ind w:left="0"/>
              <w:jc w:val="both"/>
            </w:pPr>
            <w:r>
              <w:t xml:space="preserve">The quality objectives are the main method used by companies to focus the goal(s) from the </w:t>
            </w:r>
            <w:r w:rsidR="00507E2C">
              <w:rPr>
                <w:highlight w:val="yellow"/>
              </w:rPr>
              <w:t xml:space="preserve">Quality Commitment sdfsdfsd</w:t>
            </w:r>
            <w:r>
              <w:t xml:space="preserve"> into plans for improvement.</w:t>
            </w:r>
          </w:p>
        </w:tc>
      </w:tr>
      <w:tr w:rsidR="00F04AF0" w:rsidRPr="00923D18" w14:paraId="0513875A" w14:textId="77777777" w:rsidTr="00793938">
        <w:trPr>
          <w:trHeight w:val="657"/>
        </w:trPr>
        <w:tc>
          <w:tcPr>
            <w:tcW w:w="2086" w:type="dxa"/>
          </w:tcPr>
          <w:p w14:paraId="2F1F7829" w14:textId="626D93B3" w:rsidR="00F04AF0" w:rsidRDefault="0046640D" w:rsidP="00F04AF0">
            <w:pPr>
              <w:pStyle w:val="TableParagraph"/>
              <w:ind w:left="0"/>
            </w:pPr>
            <w:r>
              <w:t>Recall</w:t>
            </w:r>
          </w:p>
        </w:tc>
        <w:tc>
          <w:tcPr>
            <w:tcW w:w="7107" w:type="dxa"/>
          </w:tcPr>
          <w:p w14:paraId="65519023" w14:textId="497E2295" w:rsidR="00F04AF0" w:rsidRDefault="0046640D" w:rsidP="00F04AF0">
            <w:pPr>
              <w:pStyle w:val="TableParagraph"/>
              <w:ind w:left="0"/>
              <w:jc w:val="both"/>
            </w:pPr>
            <w:r w:rsidRPr="0046640D">
              <w:t xml:space="preserve">The action of withdrawing specific batch/batches of </w:t>
            </w:r>
            <w:r w:rsidR="00E264D9">
              <w:t>Nonconforming Product</w:t>
            </w:r>
            <w:r w:rsidR="00ED5A47">
              <w:t xml:space="preserve"> (with c</w:t>
            </w:r>
            <w:r w:rsidR="00ED5A47" w:rsidRPr="0010538A">
              <w:t>onfirmed Quality Defect</w:t>
            </w:r>
            <w:r w:rsidR="007E1055">
              <w:t>s</w:t>
            </w:r>
            <w:r w:rsidR="00ED5A47">
              <w:t>)</w:t>
            </w:r>
            <w:r w:rsidRPr="0046640D">
              <w:t xml:space="preserve"> from the distribution chain for reasons relat</w:t>
            </w:r>
            <w:r w:rsidR="00AD1CE3">
              <w:t>ed</w:t>
            </w:r>
            <w:r w:rsidRPr="0046640D">
              <w:t xml:space="preserve"> to </w:t>
            </w:r>
            <w:r w:rsidR="00B24C01">
              <w:t>Product</w:t>
            </w:r>
            <w:r w:rsidRPr="0046640D">
              <w:t xml:space="preserve"> quality, safety or efficacy, which could have adverse effects and compromise health</w:t>
            </w:r>
            <w:r w:rsidR="002A742D">
              <w:t xml:space="preserve"> of patients</w:t>
            </w:r>
            <w:r w:rsidRPr="0046640D">
              <w:t>.</w:t>
            </w:r>
          </w:p>
        </w:tc>
      </w:tr>
      <w:tr w:rsidR="00442B6B" w:rsidRPr="00923D18" w14:paraId="540076F3" w14:textId="77777777" w:rsidTr="00793938">
        <w:trPr>
          <w:trHeight w:val="657"/>
        </w:trPr>
        <w:tc>
          <w:tcPr>
            <w:tcW w:w="2086" w:type="dxa"/>
          </w:tcPr>
          <w:p w14:paraId="077830A0" w14:textId="61BA83F0" w:rsidR="00442B6B" w:rsidRDefault="00442B6B" w:rsidP="00442B6B">
            <w:pPr>
              <w:pStyle w:val="TableParagraph"/>
              <w:ind w:left="0"/>
            </w:pPr>
            <w:r>
              <w:t>Root Cause</w:t>
            </w:r>
          </w:p>
        </w:tc>
        <w:tc>
          <w:tcPr>
            <w:tcW w:w="7107" w:type="dxa"/>
          </w:tcPr>
          <w:p w14:paraId="28EE2B50" w14:textId="56C01A8E" w:rsidR="00442B6B" w:rsidRDefault="00442B6B" w:rsidP="00442B6B">
            <w:pPr>
              <w:pStyle w:val="TableParagraph"/>
              <w:ind w:left="0"/>
              <w:jc w:val="both"/>
            </w:pPr>
            <w:r>
              <w:t xml:space="preserve">The underlying reason for or cause of one or more </w:t>
            </w:r>
            <w:r w:rsidR="00691481">
              <w:t xml:space="preserve">Deviations </w:t>
            </w:r>
            <w:r>
              <w:t>or</w:t>
            </w:r>
            <w:r w:rsidR="00691481">
              <w:t xml:space="preserve"> event</w:t>
            </w:r>
            <w:r>
              <w:t>. When the Root Cause</w:t>
            </w:r>
            <w:r>
              <w:rPr>
                <w:spacing w:val="-15"/>
              </w:rPr>
              <w:t xml:space="preserve"> </w:t>
            </w:r>
            <w:r>
              <w:t>is</w:t>
            </w:r>
            <w:r>
              <w:rPr>
                <w:spacing w:val="-15"/>
              </w:rPr>
              <w:t xml:space="preserve"> </w:t>
            </w:r>
            <w:r>
              <w:t>removed</w:t>
            </w:r>
            <w:r>
              <w:rPr>
                <w:spacing w:val="-14"/>
              </w:rPr>
              <w:t xml:space="preserve"> </w:t>
            </w:r>
            <w:r>
              <w:t>or</w:t>
            </w:r>
            <w:r>
              <w:rPr>
                <w:spacing w:val="-13"/>
              </w:rPr>
              <w:t xml:space="preserve"> </w:t>
            </w:r>
            <w:r>
              <w:t>corrected,</w:t>
            </w:r>
            <w:r>
              <w:rPr>
                <w:spacing w:val="-15"/>
              </w:rPr>
              <w:t xml:space="preserve"> </w:t>
            </w:r>
            <w:r>
              <w:t>the</w:t>
            </w:r>
            <w:r>
              <w:rPr>
                <w:spacing w:val="-14"/>
              </w:rPr>
              <w:t xml:space="preserve"> </w:t>
            </w:r>
            <w:r w:rsidR="0080364D">
              <w:t>Deviation</w:t>
            </w:r>
            <w:r>
              <w:rPr>
                <w:spacing w:val="-14"/>
              </w:rPr>
              <w:t xml:space="preserve"> </w:t>
            </w:r>
            <w:r>
              <w:t>will</w:t>
            </w:r>
            <w:r>
              <w:rPr>
                <w:spacing w:val="-15"/>
              </w:rPr>
              <w:t xml:space="preserve"> </w:t>
            </w:r>
            <w:r>
              <w:t>be</w:t>
            </w:r>
            <w:r>
              <w:rPr>
                <w:spacing w:val="-15"/>
              </w:rPr>
              <w:t xml:space="preserve"> </w:t>
            </w:r>
            <w:r>
              <w:t>eliminated.</w:t>
            </w:r>
          </w:p>
        </w:tc>
      </w:tr>
      <w:tr w:rsidR="00A61CD4" w:rsidRPr="00923D18" w14:paraId="659F5B39" w14:textId="77777777" w:rsidTr="00793938">
        <w:trPr>
          <w:trHeight w:val="657"/>
        </w:trPr>
        <w:tc>
          <w:tcPr>
            <w:tcW w:w="2086" w:type="dxa"/>
          </w:tcPr>
          <w:p w14:paraId="14C8DF73" w14:textId="7253E2FF" w:rsidR="00A61CD4" w:rsidRDefault="00A61CD4" w:rsidP="000058E8">
            <w:pPr>
              <w:pStyle w:val="TableParagraph"/>
              <w:ind w:left="0"/>
            </w:pPr>
            <w:r>
              <w:t>SME</w:t>
            </w:r>
          </w:p>
        </w:tc>
        <w:tc>
          <w:tcPr>
            <w:tcW w:w="7107" w:type="dxa"/>
          </w:tcPr>
          <w:p w14:paraId="7930F120" w14:textId="5D90A56A" w:rsidR="00A61CD4" w:rsidRDefault="00D25671" w:rsidP="000058E8">
            <w:pPr>
              <w:pStyle w:val="TableParagraph"/>
              <w:ind w:left="0"/>
              <w:jc w:val="both"/>
            </w:pPr>
            <w:r w:rsidRPr="00D25671">
              <w:t xml:space="preserve">Subject Matter Expert. </w:t>
            </w:r>
            <w:r w:rsidR="00A61CD4" w:rsidRPr="00A61CD4">
              <w:t>The person who possesses a deep understanding of a particular requested subject. Departments delegates, who assess for the potential impact in their domain of expertise, document the outcome and initiate appropriate actions.</w:t>
            </w:r>
          </w:p>
        </w:tc>
      </w:tr>
    </w:tbl>
    <w:p w14:paraId="67E7DD81" w14:textId="77777777" w:rsidR="00362596" w:rsidRDefault="00362596" w:rsidP="00483833">
      <w:pPr>
        <w:pStyle w:val="berschrift1"/>
      </w:pPr>
      <w:bookmarkStart w:id="89" w:name="_Toc121481373"/>
      <w:r>
        <w:t>Applicable</w:t>
      </w:r>
      <w:r w:rsidRPr="00362596">
        <w:t xml:space="preserve"> </w:t>
      </w:r>
      <w:r>
        <w:t xml:space="preserve">documents</w:t>
      </w:r>
      <w:bookmarkEnd w:id="89"/>
    </w:p>
    <w:p w14:paraId="35AC3504" w14:textId="6D0C6961" w:rsidR="00636FDE" w:rsidRPr="00020903" w:rsidRDefault="00507E2C" w:rsidP="00020903">
      <w:pPr>
        <w:pStyle w:val="Textkrper"/>
        <w:spacing w:before="120"/>
        <w:rPr>
          <w:highlight w:val="yellow"/>
        </w:rPr>
      </w:pPr>
      <w:r>
        <w:rPr>
          <w:highlight w:val="yellow"/>
        </w:rPr>
        <w:t xml:space="preserve">SOP-01</w:t>
      </w:r>
      <w:r w:rsidR="000D309A" w:rsidRPr="002D13ED">
        <w:rPr>
          <w:highlight w:val="yellow"/>
        </w:rPr>
        <w:tab/>
      </w:r>
      <w:r w:rsidR="000D309A" w:rsidRPr="002D13ED">
        <w:rPr>
          <w:highlight w:val="yellow"/>
        </w:rPr>
        <w:tab/>
      </w:r>
      <w:r>
        <w:rPr>
          <w:highlight w:val="yellow"/>
        </w:rPr>
        <w:t xml:space="preserve">Documentation Management</w:t>
      </w:r>
    </w:p>
    <w:p w14:paraId="2099346B" w14:textId="2B482035" w:rsidR="000D309A" w:rsidRPr="00020903" w:rsidRDefault="00507E2C" w:rsidP="00020903">
      <w:pPr>
        <w:pStyle w:val="Textkrper"/>
        <w:spacing w:before="120"/>
        <w:rPr>
          <w:highlight w:val="yellow"/>
        </w:rPr>
      </w:pPr>
      <w:r>
        <w:rPr>
          <w:highlight w:val="yellow"/>
        </w:rPr>
        <w:lastRenderedPageBreak/>
        <w:t xml:space="preserve">SOP-02</w:t>
      </w:r>
      <w:r w:rsidR="00DE5D97" w:rsidRPr="002D13ED">
        <w:rPr>
          <w:highlight w:val="yellow"/>
        </w:rPr>
        <w:tab/>
      </w:r>
      <w:r w:rsidR="00DE5D97" w:rsidRPr="002D13ED">
        <w:rPr>
          <w:highlight w:val="yellow"/>
        </w:rPr>
        <w:tab/>
      </w:r>
      <w:r>
        <w:rPr>
          <w:highlight w:val="yellow"/>
        </w:rPr>
        <w:t xml:space="preserve">Good Documentation Practice</w:t>
      </w:r>
    </w:p>
    <w:p w14:paraId="70C421D8" w14:textId="591981FB" w:rsidR="00E61EA3" w:rsidRPr="002D13ED" w:rsidRDefault="00507E2C" w:rsidP="00020903">
      <w:pPr>
        <w:pStyle w:val="Textkrper"/>
        <w:spacing w:before="120"/>
        <w:rPr>
          <w:highlight w:val="yellow"/>
        </w:rPr>
      </w:pPr>
      <w:r>
        <w:rPr>
          <w:highlight w:val="yellow"/>
        </w:rPr>
        <w:t xml:space="preserve">SOP-03</w:t>
      </w:r>
      <w:r w:rsidR="00EF5FDD" w:rsidRPr="002D13ED">
        <w:rPr>
          <w:highlight w:val="yellow"/>
        </w:rPr>
        <w:tab/>
      </w:r>
      <w:r w:rsidR="00EF5FDD" w:rsidRPr="002D13ED">
        <w:rPr>
          <w:highlight w:val="yellow"/>
        </w:rPr>
        <w:tab/>
      </w:r>
      <w:r>
        <w:rPr>
          <w:highlight w:val="yellow"/>
        </w:rPr>
        <w:t xml:space="preserve">Quality Plan</w:t>
      </w:r>
    </w:p>
    <w:p w14:paraId="0401120E" w14:textId="76058A0F" w:rsidR="0073112F" w:rsidRPr="002D13ED" w:rsidRDefault="00507E2C" w:rsidP="00020903">
      <w:pPr>
        <w:pStyle w:val="Textkrper"/>
        <w:spacing w:before="120"/>
        <w:rPr>
          <w:highlight w:val="yellow"/>
        </w:rPr>
      </w:pPr>
      <w:r>
        <w:rPr>
          <w:highlight w:val="yellow"/>
        </w:rPr>
        <w:t xml:space="preserve">SOP-04</w:t>
      </w:r>
      <w:r w:rsidR="006B0B9A" w:rsidRPr="002D13ED">
        <w:rPr>
          <w:highlight w:val="yellow"/>
        </w:rPr>
        <w:tab/>
      </w:r>
      <w:r w:rsidR="006B0B9A" w:rsidRPr="002D13ED">
        <w:rPr>
          <w:highlight w:val="yellow"/>
        </w:rPr>
        <w:tab/>
      </w:r>
      <w:r>
        <w:rPr>
          <w:highlight w:val="yellow"/>
        </w:rPr>
        <w:t xml:space="preserve">Management Review</w:t>
      </w:r>
    </w:p>
    <w:p w14:paraId="2BA8B548" w14:textId="5E9AF71D" w:rsidR="00DE6551" w:rsidRPr="002D13ED" w:rsidRDefault="00507E2C" w:rsidP="00020903">
      <w:pPr>
        <w:pStyle w:val="Textkrper"/>
        <w:spacing w:before="120"/>
        <w:rPr>
          <w:highlight w:val="yellow"/>
        </w:rPr>
      </w:pPr>
      <w:r>
        <w:rPr>
          <w:highlight w:val="yellow"/>
        </w:rPr>
        <w:t xml:space="preserve">SOP-05</w:t>
      </w:r>
      <w:r w:rsidR="006B0B9A" w:rsidRPr="002D13ED">
        <w:rPr>
          <w:highlight w:val="yellow"/>
        </w:rPr>
        <w:tab/>
      </w:r>
      <w:r w:rsidR="006B0B9A" w:rsidRPr="002D13ED">
        <w:rPr>
          <w:highlight w:val="yellow"/>
        </w:rPr>
        <w:tab/>
      </w:r>
      <w:r>
        <w:rPr>
          <w:highlight w:val="yellow"/>
        </w:rPr>
        <w:t xml:space="preserve">Change Management</w:t>
      </w:r>
    </w:p>
    <w:p w14:paraId="6F589AF7" w14:textId="4442FCE4" w:rsidR="00911495" w:rsidRPr="002D13ED" w:rsidRDefault="00507E2C" w:rsidP="00020903">
      <w:pPr>
        <w:pStyle w:val="Textkrper"/>
        <w:spacing w:before="120"/>
        <w:rPr>
          <w:highlight w:val="yellow"/>
        </w:rPr>
      </w:pPr>
      <w:r>
        <w:rPr>
          <w:highlight w:val="yellow"/>
        </w:rPr>
        <w:t xml:space="preserve">SOP-06</w:t>
      </w:r>
      <w:r w:rsidR="00911495" w:rsidRPr="002D13ED">
        <w:rPr>
          <w:highlight w:val="yellow"/>
        </w:rPr>
        <w:tab/>
      </w:r>
      <w:r w:rsidR="00911495" w:rsidRPr="002D13ED">
        <w:rPr>
          <w:highlight w:val="yellow"/>
        </w:rPr>
        <w:tab/>
      </w:r>
      <w:r>
        <w:rPr>
          <w:highlight w:val="yellow"/>
        </w:rPr>
        <w:t xml:space="preserve">Deviation and Nonconformance Management</w:t>
      </w:r>
    </w:p>
    <w:p w14:paraId="178541EA" w14:textId="5AC81A00" w:rsidR="00911495" w:rsidRPr="002D13ED" w:rsidRDefault="00507E2C" w:rsidP="00020903">
      <w:pPr>
        <w:pStyle w:val="Textkrper"/>
        <w:spacing w:before="120"/>
        <w:rPr>
          <w:highlight w:val="yellow"/>
        </w:rPr>
      </w:pPr>
      <w:r>
        <w:rPr>
          <w:highlight w:val="yellow"/>
        </w:rPr>
        <w:t xml:space="preserve">SOP-07</w:t>
      </w:r>
      <w:r w:rsidR="00BF3866" w:rsidRPr="002D13ED">
        <w:rPr>
          <w:highlight w:val="yellow"/>
        </w:rPr>
        <w:tab/>
      </w:r>
      <w:r w:rsidR="00BF3866" w:rsidRPr="002D13ED">
        <w:rPr>
          <w:highlight w:val="yellow"/>
        </w:rPr>
        <w:tab/>
      </w:r>
      <w:r>
        <w:rPr>
          <w:highlight w:val="yellow"/>
        </w:rPr>
        <w:t xml:space="preserve">CAPA Management</w:t>
      </w:r>
    </w:p>
    <w:p w14:paraId="3F28D621" w14:textId="6E3E4F34" w:rsidR="00BF3866" w:rsidRPr="002D13ED" w:rsidRDefault="00507E2C" w:rsidP="00020903">
      <w:pPr>
        <w:pStyle w:val="Textkrper"/>
        <w:spacing w:before="120"/>
        <w:rPr>
          <w:highlight w:val="yellow"/>
        </w:rPr>
      </w:pPr>
      <w:r>
        <w:rPr>
          <w:highlight w:val="yellow"/>
        </w:rPr>
        <w:t xml:space="preserve">SOP-08</w:t>
      </w:r>
      <w:r w:rsidR="00BF3866" w:rsidRPr="002D13ED">
        <w:rPr>
          <w:highlight w:val="yellow"/>
        </w:rPr>
        <w:tab/>
      </w:r>
      <w:r w:rsidR="00BF3866" w:rsidRPr="002D13ED">
        <w:rPr>
          <w:highlight w:val="yellow"/>
        </w:rPr>
        <w:tab/>
      </w:r>
      <w:r>
        <w:rPr>
          <w:highlight w:val="yellow"/>
        </w:rPr>
        <w:t xml:space="preserve">Audits Management</w:t>
      </w:r>
    </w:p>
    <w:p w14:paraId="161606EE" w14:textId="5FE582C7" w:rsidR="00327522" w:rsidRPr="002D13ED" w:rsidRDefault="00507E2C" w:rsidP="00020903">
      <w:pPr>
        <w:pStyle w:val="Textkrper"/>
        <w:spacing w:before="120"/>
        <w:rPr>
          <w:highlight w:val="yellow"/>
        </w:rPr>
      </w:pPr>
      <w:r>
        <w:rPr>
          <w:highlight w:val="yellow"/>
        </w:rPr>
        <w:t xml:space="preserve">SOP-09</w:t>
      </w:r>
      <w:r w:rsidR="00327522" w:rsidRPr="002D13ED">
        <w:rPr>
          <w:highlight w:val="yellow"/>
        </w:rPr>
        <w:tab/>
      </w:r>
      <w:r w:rsidR="00327522" w:rsidRPr="002D13ED">
        <w:rPr>
          <w:highlight w:val="yellow"/>
        </w:rPr>
        <w:tab/>
      </w:r>
      <w:r>
        <w:rPr>
          <w:highlight w:val="yellow"/>
        </w:rPr>
        <w:t xml:space="preserve">Quality Risk Management</w:t>
      </w:r>
    </w:p>
    <w:p w14:paraId="601DB9DD" w14:textId="0BF94836" w:rsidR="00327522" w:rsidRPr="002D13ED" w:rsidRDefault="00507E2C" w:rsidP="00020903">
      <w:pPr>
        <w:pStyle w:val="Textkrper"/>
        <w:spacing w:before="120"/>
        <w:rPr>
          <w:highlight w:val="yellow"/>
        </w:rPr>
      </w:pPr>
      <w:r>
        <w:rPr>
          <w:highlight w:val="yellow"/>
        </w:rPr>
        <w:t xml:space="preserve">SOP-10</w:t>
      </w:r>
      <w:r w:rsidR="00BF4533" w:rsidRPr="002D13ED">
        <w:rPr>
          <w:highlight w:val="yellow"/>
        </w:rPr>
        <w:tab/>
      </w:r>
      <w:r w:rsidR="00BF4533" w:rsidRPr="002D13ED">
        <w:rPr>
          <w:highlight w:val="yellow"/>
        </w:rPr>
        <w:tab/>
      </w:r>
      <w:r>
        <w:rPr>
          <w:highlight w:val="yellow"/>
        </w:rPr>
        <w:t xml:space="preserve">Training Management</w:t>
      </w:r>
    </w:p>
    <w:p w14:paraId="4051B7D3" w14:textId="7FFF27A3" w:rsidR="00BF4533" w:rsidRPr="002D13ED" w:rsidRDefault="00507E2C" w:rsidP="00020903">
      <w:pPr>
        <w:pStyle w:val="Textkrper"/>
        <w:spacing w:before="120"/>
        <w:rPr>
          <w:highlight w:val="yellow"/>
        </w:rPr>
      </w:pPr>
      <w:r>
        <w:rPr>
          <w:highlight w:val="yellow"/>
        </w:rPr>
        <w:t xml:space="preserve">SOP-11</w:t>
      </w:r>
      <w:r w:rsidR="00BF4533" w:rsidRPr="002D13ED">
        <w:rPr>
          <w:highlight w:val="yellow"/>
        </w:rPr>
        <w:tab/>
      </w:r>
      <w:r w:rsidR="00BF4533" w:rsidRPr="002D13ED">
        <w:rPr>
          <w:highlight w:val="yellow"/>
        </w:rPr>
        <w:tab/>
      </w:r>
      <w:r>
        <w:rPr>
          <w:highlight w:val="yellow"/>
        </w:rPr>
        <w:t xml:space="preserve">Annual Product Quality Review</w:t>
      </w:r>
    </w:p>
    <w:p w14:paraId="386DD96D" w14:textId="688551D9" w:rsidR="00D971EF" w:rsidRPr="002D13ED" w:rsidRDefault="00507E2C" w:rsidP="00020903">
      <w:pPr>
        <w:pStyle w:val="Textkrper"/>
        <w:spacing w:before="120"/>
        <w:rPr>
          <w:highlight w:val="yellow"/>
        </w:rPr>
      </w:pPr>
      <w:r>
        <w:rPr>
          <w:highlight w:val="yellow"/>
        </w:rPr>
        <w:t xml:space="preserve">SOP-12</w:t>
      </w:r>
      <w:r w:rsidR="00D971EF" w:rsidRPr="002D13ED">
        <w:rPr>
          <w:highlight w:val="yellow"/>
        </w:rPr>
        <w:tab/>
      </w:r>
      <w:r w:rsidR="00D971EF" w:rsidRPr="002D13ED">
        <w:rPr>
          <w:highlight w:val="yellow"/>
        </w:rPr>
        <w:tab/>
      </w:r>
      <w:r>
        <w:rPr>
          <w:highlight w:val="yellow"/>
        </w:rPr>
        <w:t xml:space="preserve">Complaints and Recalls Management</w:t>
      </w:r>
    </w:p>
    <w:p w14:paraId="22F8466D" w14:textId="6856F3F8" w:rsidR="00FA57C2" w:rsidRPr="002D13ED" w:rsidRDefault="00507E2C" w:rsidP="00020903">
      <w:pPr>
        <w:pStyle w:val="Textkrper"/>
        <w:spacing w:before="120"/>
        <w:rPr>
          <w:highlight w:val="yellow"/>
        </w:rPr>
      </w:pPr>
      <w:r>
        <w:rPr>
          <w:highlight w:val="yellow"/>
        </w:rPr>
        <w:t xml:space="preserve">SOP-13</w:t>
      </w:r>
      <w:r w:rsidR="00FA57C2" w:rsidRPr="002D13ED">
        <w:rPr>
          <w:highlight w:val="yellow"/>
        </w:rPr>
        <w:tab/>
      </w:r>
      <w:r w:rsidR="00FA57C2" w:rsidRPr="002D13ED">
        <w:rPr>
          <w:highlight w:val="yellow"/>
        </w:rPr>
        <w:tab/>
      </w:r>
      <w:r>
        <w:rPr>
          <w:highlight w:val="yellow"/>
        </w:rPr>
        <w:t xml:space="preserve">Supplier Management</w:t>
      </w:r>
    </w:p>
    <w:p w14:paraId="59C9E94D" w14:textId="3D25AEE0" w:rsidR="00D971EF" w:rsidRPr="002D13ED" w:rsidRDefault="00507E2C" w:rsidP="00020903">
      <w:pPr>
        <w:pStyle w:val="Textkrper"/>
        <w:spacing w:before="120"/>
        <w:rPr>
          <w:highlight w:val="yellow"/>
        </w:rPr>
      </w:pPr>
      <w:r>
        <w:rPr>
          <w:highlight w:val="yellow"/>
        </w:rPr>
        <w:t xml:space="preserve">SOP-14</w:t>
      </w:r>
      <w:r w:rsidR="00D971EF" w:rsidRPr="002D13ED">
        <w:rPr>
          <w:highlight w:val="yellow"/>
        </w:rPr>
        <w:tab/>
      </w:r>
      <w:r w:rsidR="00D971EF" w:rsidRPr="002D13ED">
        <w:rPr>
          <w:highlight w:val="yellow"/>
        </w:rPr>
        <w:tab/>
      </w:r>
      <w:r>
        <w:rPr>
          <w:highlight w:val="yellow"/>
        </w:rPr>
        <w:t xml:space="preserve">Material Management</w:t>
      </w:r>
    </w:p>
    <w:p w14:paraId="3F348129" w14:textId="53BCCFFA" w:rsidR="004B1175" w:rsidRPr="00020903" w:rsidRDefault="00507E2C" w:rsidP="00020903">
      <w:pPr>
        <w:pStyle w:val="Textkrper"/>
        <w:spacing w:before="120"/>
        <w:rPr>
          <w:highlight w:val="yellow"/>
        </w:rPr>
      </w:pPr>
      <w:r>
        <w:rPr>
          <w:highlight w:val="yellow"/>
        </w:rPr>
        <w:t xml:space="preserve">SOP-15</w:t>
      </w:r>
      <w:r w:rsidR="00694110" w:rsidRPr="002D13ED">
        <w:rPr>
          <w:highlight w:val="yellow"/>
        </w:rPr>
        <w:tab/>
      </w:r>
      <w:r w:rsidR="00694110" w:rsidRPr="002D13ED">
        <w:rPr>
          <w:highlight w:val="yellow"/>
        </w:rPr>
        <w:tab/>
      </w:r>
      <w:r>
        <w:rPr>
          <w:highlight w:val="yellow"/>
        </w:rPr>
        <w:t xml:space="preserve">Computerized Systems Management</w:t>
      </w:r>
    </w:p>
    <w:p w14:paraId="3708C46D" w14:textId="572C4DDD" w:rsidR="007F3CC7" w:rsidRDefault="00507E2C" w:rsidP="00020903">
      <w:pPr>
        <w:pStyle w:val="Textkrper"/>
        <w:spacing w:before="120"/>
      </w:pPr>
      <w:r>
        <w:rPr>
          <w:highlight w:val="yellow"/>
        </w:rPr>
        <w:t xml:space="preserve">SOP-16</w:t>
      </w:r>
      <w:r w:rsidR="00370DB9" w:rsidRPr="002D13ED">
        <w:rPr>
          <w:highlight w:val="yellow"/>
        </w:rPr>
        <w:tab/>
      </w:r>
      <w:r w:rsidR="00370DB9" w:rsidRPr="002D13ED">
        <w:rPr>
          <w:highlight w:val="yellow"/>
        </w:rPr>
        <w:tab/>
      </w:r>
      <w:r>
        <w:rPr>
          <w:highlight w:val="yellow"/>
        </w:rPr>
        <w:t xml:space="preserve">Archiving</w:t>
      </w:r>
    </w:p>
    <w:p w14:paraId="6878BBF5" w14:textId="77777777" w:rsidR="00362596" w:rsidRDefault="00362596" w:rsidP="00483833">
      <w:pPr>
        <w:pStyle w:val="berschrift1"/>
      </w:pPr>
      <w:bookmarkStart w:id="90" w:name="_bookmark35"/>
      <w:bookmarkStart w:id="91" w:name="_Toc121481374"/>
      <w:bookmarkEnd w:id="90"/>
      <w:r>
        <w:t>Appendices</w:t>
      </w:r>
      <w:bookmarkEnd w:id="91"/>
    </w:p>
    <w:p w14:paraId="098A238D" w14:textId="68EB16A3" w:rsidR="00362596" w:rsidRDefault="00362596" w:rsidP="00362596">
      <w:pPr>
        <w:pStyle w:val="Textkrper"/>
        <w:tabs>
          <w:tab w:val="left" w:pos="2241"/>
        </w:tabs>
      </w:pPr>
      <w:r>
        <w:t xml:space="preserve">Appendix</w:t>
      </w:r>
      <w:r>
        <w:tab/>
      </w:r>
      <w:r w:rsidR="00507E2C">
        <w:rPr>
          <w:highlight w:val="yellow"/>
        </w:rPr>
        <w:t xml:space="preserve">Quality Commitment sdfsdfsd</w:t>
      </w:r>
    </w:p>
    <w:p w14:paraId="13829D62" w14:textId="5DC1900B" w:rsidR="00362596" w:rsidRDefault="00362596" w:rsidP="00362596">
      <w:pPr>
        <w:pStyle w:val="Textkrper"/>
        <w:tabs>
          <w:tab w:val="left" w:pos="2241"/>
        </w:tabs>
        <w:spacing w:before="120"/>
      </w:pPr>
      <w:r>
        <w:t xml:space="preserve">Appendix</w:t>
      </w:r>
      <w:r>
        <w:tab/>
      </w:r>
      <w:r w:rsidR="00507E2C">
        <w:rPr>
          <w:highlight w:val="yellow"/>
        </w:rPr>
        <w:t xml:space="preserve">Organigram</w:t>
      </w:r>
    </w:p>
    <w:p w14:paraId="6AEE019C" w14:textId="77777777" w:rsidR="00362596" w:rsidRDefault="00362596" w:rsidP="00483833">
      <w:pPr>
        <w:pStyle w:val="berschrift1"/>
      </w:pPr>
      <w:bookmarkStart w:id="92" w:name="_bookmark36"/>
      <w:bookmarkStart w:id="93" w:name="_Toc121481375"/>
      <w:bookmarkEnd w:id="92"/>
      <w:r>
        <w:t>Document revision</w:t>
      </w:r>
      <w:r w:rsidRPr="00232135">
        <w:t xml:space="preserve"> </w:t>
      </w:r>
      <w:r>
        <w:t>history</w:t>
      </w:r>
      <w:bookmarkEnd w:id="93"/>
    </w:p>
    <w:tbl>
      <w:tblPr>
        <w:tblStyle w:val="NormalTable0"/>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4"/>
        <w:gridCol w:w="1403"/>
        <w:gridCol w:w="4059"/>
        <w:gridCol w:w="2686"/>
      </w:tblGrid>
      <w:tr w:rsidR="00362596" w14:paraId="0CE56029" w14:textId="77777777" w:rsidTr="00606AEF">
        <w:trPr>
          <w:trHeight w:val="392"/>
        </w:trPr>
        <w:tc>
          <w:tcPr>
            <w:tcW w:w="914" w:type="dxa"/>
            <w:shd w:val="clear" w:color="auto" w:fill="B7ADA5"/>
            <w:vAlign w:val="center"/>
          </w:tcPr>
          <w:p w14:paraId="4843EBEB" w14:textId="77777777" w:rsidR="00362596" w:rsidRDefault="00362596" w:rsidP="00606AEF">
            <w:pPr>
              <w:pStyle w:val="TableParagraph"/>
              <w:ind w:left="0"/>
              <w:jc w:val="center"/>
              <w:rPr>
                <w:b/>
              </w:rPr>
            </w:pPr>
            <w:r>
              <w:rPr>
                <w:b/>
              </w:rPr>
              <w:t>Version</w:t>
            </w:r>
          </w:p>
        </w:tc>
        <w:tc>
          <w:tcPr>
            <w:tcW w:w="1403" w:type="dxa"/>
            <w:shd w:val="clear" w:color="auto" w:fill="B7ADA5"/>
            <w:vAlign w:val="center"/>
          </w:tcPr>
          <w:p w14:paraId="70BE6BA3" w14:textId="77777777" w:rsidR="00362596" w:rsidRDefault="00362596" w:rsidP="00606AEF">
            <w:pPr>
              <w:pStyle w:val="TableParagraph"/>
              <w:ind w:left="0"/>
              <w:jc w:val="center"/>
              <w:rPr>
                <w:b/>
              </w:rPr>
            </w:pPr>
            <w:r>
              <w:rPr>
                <w:b/>
              </w:rPr>
              <w:t>Valid from</w:t>
            </w:r>
          </w:p>
        </w:tc>
        <w:tc>
          <w:tcPr>
            <w:tcW w:w="4059" w:type="dxa"/>
            <w:shd w:val="clear" w:color="auto" w:fill="B7ADA5"/>
            <w:vAlign w:val="center"/>
          </w:tcPr>
          <w:p w14:paraId="5434412D" w14:textId="77777777" w:rsidR="00362596" w:rsidRDefault="00362596" w:rsidP="00606AEF">
            <w:pPr>
              <w:pStyle w:val="TableParagraph"/>
              <w:ind w:left="0"/>
              <w:jc w:val="center"/>
              <w:rPr>
                <w:b/>
              </w:rPr>
            </w:pPr>
            <w:r>
              <w:rPr>
                <w:b/>
              </w:rPr>
              <w:t>Description of the revision</w:t>
            </w:r>
          </w:p>
        </w:tc>
        <w:tc>
          <w:tcPr>
            <w:tcW w:w="2686" w:type="dxa"/>
            <w:shd w:val="clear" w:color="auto" w:fill="B7ADA5"/>
            <w:vAlign w:val="center"/>
          </w:tcPr>
          <w:p w14:paraId="73B54A04" w14:textId="77777777" w:rsidR="00362596" w:rsidRDefault="00362596" w:rsidP="00606AEF">
            <w:pPr>
              <w:pStyle w:val="TableParagraph"/>
              <w:ind w:left="0"/>
              <w:jc w:val="center"/>
              <w:rPr>
                <w:b/>
              </w:rPr>
            </w:pPr>
            <w:r>
              <w:rPr>
                <w:b/>
              </w:rPr>
              <w:t>Reason for the revision</w:t>
            </w:r>
          </w:p>
        </w:tc>
      </w:tr>
      <w:tr w:rsidR="00362596" w14:paraId="3E34E4DF" w14:textId="77777777" w:rsidTr="00232135">
        <w:trPr>
          <w:trHeight w:val="388"/>
        </w:trPr>
        <w:tc>
          <w:tcPr>
            <w:tcW w:w="914" w:type="dxa"/>
          </w:tcPr>
          <w:p w14:paraId="56A6BD2A" w14:textId="77777777" w:rsidR="00362596" w:rsidRDefault="00362596">
            <w:pPr>
              <w:pStyle w:val="TableParagraph"/>
              <w:ind w:left="0"/>
            </w:pPr>
            <w:r>
              <w:t>1</w:t>
            </w:r>
          </w:p>
        </w:tc>
        <w:tc>
          <w:tcPr>
            <w:tcW w:w="1403" w:type="dxa"/>
          </w:tcPr>
          <w:p w14:paraId="55B3DDE8" w14:textId="77777777" w:rsidR="00362596" w:rsidRDefault="00362596">
            <w:pPr>
              <w:pStyle w:val="TableParagraph"/>
              <w:ind w:left="0"/>
            </w:pPr>
            <w:r>
              <w:t>See header</w:t>
            </w:r>
          </w:p>
        </w:tc>
        <w:tc>
          <w:tcPr>
            <w:tcW w:w="4059" w:type="dxa"/>
          </w:tcPr>
          <w:p w14:paraId="7054EB77" w14:textId="77777777" w:rsidR="00362596" w:rsidRDefault="00362596">
            <w:pPr>
              <w:pStyle w:val="TableParagraph"/>
              <w:ind w:left="0"/>
            </w:pPr>
            <w:r>
              <w:t>Document created</w:t>
            </w:r>
          </w:p>
        </w:tc>
        <w:tc>
          <w:tcPr>
            <w:tcW w:w="2686" w:type="dxa"/>
          </w:tcPr>
          <w:p w14:paraId="04DA1A70" w14:textId="77777777" w:rsidR="00362596" w:rsidRDefault="00362596">
            <w:pPr>
              <w:pStyle w:val="TableParagraph"/>
              <w:ind w:left="0"/>
            </w:pPr>
            <w:r>
              <w:t>QMS implementation</w:t>
            </w:r>
          </w:p>
        </w:tc>
      </w:tr>
      <w:bookmarkEnd w:id="1"/>
    </w:tbl>
    <w:p w14:paraId="10E9CE0C" w14:textId="77777777" w:rsidR="003E09D4" w:rsidRPr="00595AF9" w:rsidRDefault="003E09D4" w:rsidP="00153A8B">
      <w:pPr>
        <w:rPr>
          <w:lang w:val="en-US"/>
        </w:rPr>
      </w:pPr>
    </w:p>
    <w:sectPr w:rsidR="003E09D4" w:rsidRPr="00595AF9" w:rsidSect="00DB310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60C0" w14:textId="77777777" w:rsidR="008C778D" w:rsidRDefault="008C778D" w:rsidP="002C0BFD">
      <w:pPr>
        <w:spacing w:after="0"/>
      </w:pPr>
      <w:r>
        <w:separator/>
      </w:r>
    </w:p>
  </w:endnote>
  <w:endnote w:type="continuationSeparator" w:id="0">
    <w:p w14:paraId="1C7C754A" w14:textId="77777777" w:rsidR="008C778D" w:rsidRDefault="008C778D" w:rsidP="002C0BFD">
      <w:pPr>
        <w:spacing w:after="0"/>
      </w:pPr>
      <w:r>
        <w:continuationSeparator/>
      </w:r>
    </w:p>
  </w:endnote>
  <w:endnote w:type="continuationNotice" w:id="1">
    <w:p w14:paraId="05863D97" w14:textId="77777777" w:rsidR="008C778D" w:rsidRDefault="008C77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CE21" w14:textId="77777777" w:rsidR="00923D18" w:rsidRDefault="00923D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6D780C3" w:rsidR="00FA5DFD" w:rsidRPr="00020EFE" w:rsidRDefault="00507E2C" w:rsidP="00196536">
    <w:pPr>
      <w:pStyle w:val="Standard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4CCB" w14:textId="77777777" w:rsidR="00923D18" w:rsidRDefault="00923D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B841" w14:textId="77777777" w:rsidR="008C778D" w:rsidRDefault="008C778D" w:rsidP="002C0BFD">
      <w:pPr>
        <w:spacing w:after="0"/>
      </w:pPr>
      <w:r>
        <w:separator/>
      </w:r>
    </w:p>
  </w:footnote>
  <w:footnote w:type="continuationSeparator" w:id="0">
    <w:p w14:paraId="72B4A1B6" w14:textId="77777777" w:rsidR="008C778D" w:rsidRDefault="008C778D" w:rsidP="002C0BFD">
      <w:pPr>
        <w:spacing w:after="0"/>
      </w:pPr>
      <w:r>
        <w:continuationSeparator/>
      </w:r>
    </w:p>
  </w:footnote>
  <w:footnote w:type="continuationNotice" w:id="1">
    <w:p w14:paraId="78F6DEC3" w14:textId="77777777" w:rsidR="008C778D" w:rsidRDefault="008C77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E54" w14:textId="77777777" w:rsidR="00923D18" w:rsidRDefault="00923D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835A6" w:rsidRPr="00A14FF4" w14:paraId="574DCB43" w14:textId="77777777" w:rsidTr="00585622">
      <w:trPr>
        <w:trHeight w:val="454"/>
      </w:trPr>
      <w:tc>
        <w:tcPr>
          <w:tcW w:w="451" w:type="pct"/>
          <w:shd w:val="clear" w:color="auto" w:fill="auto"/>
          <w:vAlign w:val="center"/>
        </w:tcPr>
        <w:p w14:paraId="0D887E7F" w14:textId="77777777" w:rsidR="00020EFE" w:rsidRPr="00A14FF4" w:rsidRDefault="00020EFE" w:rsidP="00020EFE">
          <w:pPr>
            <w:pStyle w:val="Kopfzeile"/>
            <w:rPr>
              <w:rFonts w:ascii="Calibri" w:hAnsi="Calibri" w:cs="Calibri"/>
              <w:sz w:val="28"/>
              <w:szCs w:val="28"/>
            </w:rPr>
          </w:pPr>
          <w:r w:rsidRPr="00A14FF4">
            <w:rPr>
              <w:rFonts w:ascii="Calibri" w:hAnsi="Calibri" w:cs="Calibri"/>
              <w:sz w:val="17"/>
              <w:szCs w:val="17"/>
            </w:rPr>
            <w:t xml:space="preserve">Doc-No.</w:t>
          </w:r>
        </w:p>
      </w:tc>
      <w:tc>
        <w:tcPr>
          <w:tcW w:w="1133" w:type="pct"/>
          <w:shd w:val="clear" w:color="auto" w:fill="auto"/>
          <w:vAlign w:val="center"/>
        </w:tcPr>
        <w:p w14:paraId="48698176" w14:textId="0E7D6969" w:rsidR="00020EFE" w:rsidRPr="00A14FF4" w:rsidRDefault="00507E2C" w:rsidP="00020EFE">
          <w:pPr>
            <w:pStyle w:val="Kopfzeile"/>
            <w:jc w:val="right"/>
            <w:rPr>
              <w:rStyle w:val="IntensiveHervorhebung"/>
              <w:rFonts w:ascii="Calibri" w:hAnsi="Calibri" w:cs="Calibri"/>
              <w:i w:val="0"/>
              <w:iCs w:val="0"/>
              <w:sz w:val="17"/>
              <w:szCs w:val="17"/>
            </w:rPr>
          </w:pPr>
          <w:r>
            <w:rPr>
              <w:rFonts w:ascii="Calibri" w:eastAsia="Calibri" w:hAnsi="Calibri" w:cs="Calibri"/>
              <w:lang w:val="en-US" w:bidi="en-US"/>
            </w:rPr>
            <w:t xml:space="preserve">MD-01 111</w:t>
          </w:r>
        </w:p>
      </w:tc>
      <w:tc>
        <w:tcPr>
          <w:tcW w:w="2015" w:type="pct"/>
          <w:shd w:val="clear" w:color="auto" w:fill="auto"/>
          <w:vAlign w:val="center"/>
        </w:tcPr>
        <w:p w14:paraId="129875F8" w14:textId="64A1634A" w:rsidR="00020EFE" w:rsidRPr="00A14FF4" w:rsidRDefault="00AC2265" w:rsidP="00020EFE">
          <w:pPr>
            <w:pStyle w:val="Kopfzeile"/>
            <w:jc w:val="center"/>
            <w:rPr>
              <w:rFonts w:ascii="Calibri" w:hAnsi="Calibri" w:cs="Calibri"/>
              <w:i/>
              <w:iCs/>
              <w:sz w:val="28"/>
              <w:szCs w:val="28"/>
            </w:rPr>
          </w:pPr>
          <w:r w:rsidRPr="00A14FF4">
            <w:rPr>
              <w:rFonts w:ascii="Calibri" w:eastAsia="Calibri" w:hAnsi="Calibri" w:cs="Calibri"/>
              <w:lang w:val="en-US" w:bidi="en-US"/>
            </w:rPr>
            <w:t xml:space="preserve">MD</w:t>
          </w:r>
        </w:p>
      </w:tc>
      <w:tc>
        <w:tcPr>
          <w:tcW w:w="1401" w:type="pct"/>
          <w:vMerge w:val="restart"/>
          <w:shd w:val="clear" w:color="auto" w:fill="auto"/>
          <w:vAlign w:val="center"/>
        </w:tcPr>
        <w:p w14:paraId="7DF2665C" w14:textId="732EABDC" w:rsidR="00020EFE" w:rsidRPr="00A14FF4" w:rsidRDefault="002310FB" w:rsidP="00585622">
          <w:pPr>
            <w:pStyle w:val="Kopfzeile"/>
            <w:jc w:val="center"/>
            <w:rPr>
              <w:rFonts w:ascii="Calibri" w:hAnsi="Calibri" w:cs="Calibri"/>
            </w:rPr>
          </w:pPr>
          <w:r>
            <w:rPr>
              <w:rFonts w:ascii="Calibri" w:eastAsia="Calibri" w:hAnsi="Calibri" w:cs="Calibri"/>
              <w:lang w:val="en-US" w:bidi="en-US"/>
            </w:rPr>
            <w:t xml:space="preserve"/>
          </w:r>
        </w:p>
      </w:tc>
    </w:tr>
    <w:tr w:rsidR="00A835A6" w:rsidRPr="00A14FF4" w14:paraId="6CDEA34D" w14:textId="77777777">
      <w:trPr>
        <w:trHeight w:val="454"/>
      </w:trPr>
      <w:tc>
        <w:tcPr>
          <w:tcW w:w="451" w:type="pct"/>
          <w:shd w:val="clear" w:color="auto" w:fill="auto"/>
          <w:vAlign w:val="center"/>
        </w:tcPr>
        <w:p w14:paraId="5E7B9C49"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Version</w:t>
          </w:r>
        </w:p>
      </w:tc>
      <w:tc>
        <w:tcPr>
          <w:tcW w:w="1133" w:type="pct"/>
          <w:shd w:val="clear" w:color="auto" w:fill="auto"/>
          <w:vAlign w:val="center"/>
        </w:tcPr>
        <w:p w14:paraId="47277948" w14:textId="61F77F95" w:rsidR="00020EFE" w:rsidRPr="00A14FF4" w:rsidRDefault="00585622" w:rsidP="00020EFE">
          <w:pPr>
            <w:pStyle w:val="Kopfzeile"/>
            <w:jc w:val="right"/>
            <w:rPr>
              <w:rFonts w:ascii="Calibri" w:hAnsi="Calibri" w:cs="Calibri"/>
            </w:rPr>
          </w:pPr>
          <w:r w:rsidRPr="00A14FF4">
            <w:rPr>
              <w:rFonts w:ascii="Calibri" w:hAnsi="Calibri" w:cs="Calibri"/>
              <w:sz w:val="17"/>
              <w:szCs w:val="17"/>
            </w:rPr>
            <w:t xml:space="preserve">1</w:t>
          </w:r>
        </w:p>
      </w:tc>
      <w:tc>
        <w:tcPr>
          <w:tcW w:w="2015" w:type="pct"/>
          <w:vMerge w:val="restart"/>
          <w:shd w:val="clear" w:color="auto" w:fill="auto"/>
          <w:vAlign w:val="center"/>
        </w:tcPr>
        <w:p w14:paraId="5064940D" w14:textId="710779A3" w:rsidR="00020EFE" w:rsidRPr="00A14FF4" w:rsidRDefault="00507E2C" w:rsidP="00020EFE">
          <w:pPr>
            <w:pStyle w:val="Kopfzeile"/>
            <w:jc w:val="center"/>
            <w:rPr>
              <w:rFonts w:ascii="Calibri" w:hAnsi="Calibri" w:cs="Calibri"/>
              <w:i/>
              <w:iCs/>
            </w:rPr>
          </w:pPr>
          <w:r>
            <w:rPr>
              <w:rFonts w:ascii="Calibri" w:eastAsia="Calibri" w:hAnsi="Calibri" w:cs="Calibri"/>
              <w:lang w:val="en-US" w:bidi="en-US"/>
            </w:rPr>
            <w:t xml:space="preserve">Quality Manual</w:t>
          </w:r>
        </w:p>
      </w:tc>
      <w:tc>
        <w:tcPr>
          <w:tcW w:w="1401" w:type="pct"/>
          <w:vMerge/>
          <w:shd w:val="clear" w:color="auto" w:fill="auto"/>
        </w:tcPr>
        <w:p w14:paraId="3D9088D8" w14:textId="77777777" w:rsidR="00020EFE" w:rsidRPr="00A14FF4" w:rsidRDefault="00020EFE" w:rsidP="00020EFE">
          <w:pPr>
            <w:pStyle w:val="Kopfzeile"/>
            <w:rPr>
              <w:rFonts w:ascii="Calibri" w:hAnsi="Calibri" w:cs="Calibri"/>
            </w:rPr>
          </w:pPr>
        </w:p>
      </w:tc>
    </w:tr>
    <w:tr w:rsidR="00A835A6" w:rsidRPr="00A14FF4" w14:paraId="007576CF" w14:textId="77777777">
      <w:trPr>
        <w:trHeight w:val="454"/>
      </w:trPr>
      <w:tc>
        <w:tcPr>
          <w:tcW w:w="451" w:type="pct"/>
          <w:shd w:val="clear" w:color="auto" w:fill="auto"/>
          <w:vAlign w:val="center"/>
        </w:tcPr>
        <w:p w14:paraId="342BC333" w14:textId="77777777" w:rsidR="00020EFE" w:rsidRPr="00A14FF4" w:rsidRDefault="00020EFE" w:rsidP="00020EFE">
          <w:pPr>
            <w:pStyle w:val="Kopfzeile"/>
            <w:rPr>
              <w:rFonts w:ascii="Calibri" w:hAnsi="Calibri" w:cs="Calibri"/>
            </w:rPr>
          </w:pPr>
          <w:r w:rsidRPr="00A14FF4">
            <w:rPr>
              <w:rFonts w:ascii="Calibri" w:hAnsi="Calibri" w:cs="Calibri"/>
              <w:sz w:val="17"/>
              <w:szCs w:val="17"/>
            </w:rPr>
            <w:t>Page</w:t>
          </w:r>
        </w:p>
      </w:tc>
      <w:tc>
        <w:tcPr>
          <w:tcW w:w="1133" w:type="pct"/>
          <w:shd w:val="clear" w:color="auto" w:fill="auto"/>
          <w:vAlign w:val="center"/>
        </w:tcPr>
        <w:p w14:paraId="0DEC49AE" w14:textId="77777777" w:rsidR="00020EFE" w:rsidRPr="00A14FF4" w:rsidRDefault="00020EFE" w:rsidP="00020EFE">
          <w:pPr>
            <w:pStyle w:val="Kopfzeile"/>
            <w:jc w:val="right"/>
            <w:rPr>
              <w:rFonts w:ascii="Calibri" w:hAnsi="Calibri" w:cs="Calibri"/>
            </w:rPr>
          </w:pPr>
          <w:r w:rsidRPr="00A14FF4">
            <w:rPr>
              <w:rFonts w:ascii="Calibri" w:hAnsi="Calibri" w:cs="Calibri"/>
              <w:sz w:val="17"/>
              <w:szCs w:val="17"/>
            </w:rPr>
            <w:t xml:space="preserve">Page </w:t>
          </w:r>
          <w:r w:rsidRPr="00A14FF4">
            <w:rPr>
              <w:rFonts w:ascii="Calibri" w:hAnsi="Calibri" w:cs="Calibri"/>
              <w:b/>
              <w:bCs/>
              <w:sz w:val="17"/>
              <w:szCs w:val="17"/>
            </w:rPr>
            <w:fldChar w:fldCharType="begin"/>
          </w:r>
          <w:r w:rsidRPr="00A14FF4">
            <w:rPr>
              <w:rFonts w:ascii="Calibri" w:hAnsi="Calibri" w:cs="Calibri"/>
              <w:b/>
              <w:bCs/>
              <w:sz w:val="17"/>
              <w:szCs w:val="17"/>
            </w:rPr>
            <w:instrText>PAGE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1</w:t>
          </w:r>
          <w:r w:rsidRPr="00A14FF4">
            <w:rPr>
              <w:rFonts w:ascii="Calibri" w:hAnsi="Calibri" w:cs="Calibri"/>
              <w:b/>
              <w:bCs/>
              <w:sz w:val="17"/>
              <w:szCs w:val="17"/>
            </w:rPr>
            <w:fldChar w:fldCharType="end"/>
          </w:r>
          <w:r w:rsidRPr="00A14FF4">
            <w:rPr>
              <w:rFonts w:ascii="Calibri" w:hAnsi="Calibri" w:cs="Calibri"/>
              <w:sz w:val="17"/>
              <w:szCs w:val="17"/>
            </w:rPr>
            <w:t xml:space="preserve"> of </w:t>
          </w:r>
          <w:r w:rsidRPr="00A14FF4">
            <w:rPr>
              <w:rFonts w:ascii="Calibri" w:hAnsi="Calibri" w:cs="Calibri"/>
              <w:b/>
              <w:bCs/>
              <w:sz w:val="17"/>
              <w:szCs w:val="17"/>
            </w:rPr>
            <w:fldChar w:fldCharType="begin"/>
          </w:r>
          <w:r w:rsidRPr="00A14FF4">
            <w:rPr>
              <w:rFonts w:ascii="Calibri" w:hAnsi="Calibri" w:cs="Calibri"/>
              <w:b/>
              <w:bCs/>
              <w:sz w:val="17"/>
              <w:szCs w:val="17"/>
            </w:rPr>
            <w:instrText>NUMPAGES  \* Arabic  \* MERGEFORMAT</w:instrText>
          </w:r>
          <w:r w:rsidRPr="00A14FF4">
            <w:rPr>
              <w:rFonts w:ascii="Calibri" w:hAnsi="Calibri" w:cs="Calibri"/>
              <w:b/>
              <w:bCs/>
              <w:sz w:val="17"/>
              <w:szCs w:val="17"/>
            </w:rPr>
            <w:fldChar w:fldCharType="separate"/>
          </w:r>
          <w:r w:rsidRPr="00A14FF4">
            <w:rPr>
              <w:rFonts w:ascii="Calibri" w:hAnsi="Calibri" w:cs="Calibri"/>
              <w:b/>
              <w:bCs/>
              <w:sz w:val="17"/>
              <w:szCs w:val="17"/>
            </w:rPr>
            <w:t>2</w:t>
          </w:r>
          <w:r w:rsidRPr="00A14FF4">
            <w:rPr>
              <w:rFonts w:ascii="Calibri" w:hAnsi="Calibri" w:cs="Calibri"/>
              <w:b/>
              <w:bCs/>
              <w:sz w:val="17"/>
              <w:szCs w:val="17"/>
            </w:rPr>
            <w:fldChar w:fldCharType="end"/>
          </w:r>
        </w:p>
      </w:tc>
      <w:tc>
        <w:tcPr>
          <w:tcW w:w="2015" w:type="pct"/>
          <w:vMerge/>
          <w:shd w:val="clear" w:color="auto" w:fill="auto"/>
        </w:tcPr>
        <w:p w14:paraId="3CD35CFF" w14:textId="77777777" w:rsidR="00020EFE" w:rsidRPr="00A14FF4" w:rsidRDefault="00020EFE" w:rsidP="00020EFE">
          <w:pPr>
            <w:pStyle w:val="Kopfzeile"/>
            <w:rPr>
              <w:rFonts w:ascii="Calibri" w:hAnsi="Calibri" w:cs="Calibri"/>
            </w:rPr>
          </w:pPr>
        </w:p>
      </w:tc>
      <w:tc>
        <w:tcPr>
          <w:tcW w:w="1401" w:type="pct"/>
          <w:vMerge/>
          <w:shd w:val="clear" w:color="auto" w:fill="auto"/>
        </w:tcPr>
        <w:p w14:paraId="13A372BD" w14:textId="77777777" w:rsidR="00020EFE" w:rsidRPr="00A14FF4" w:rsidRDefault="00020EFE" w:rsidP="00020EFE">
          <w:pPr>
            <w:pStyle w:val="Kopfzeile"/>
            <w:rPr>
              <w:rFonts w:ascii="Calibri" w:hAnsi="Calibri" w:cs="Calibri"/>
            </w:rPr>
          </w:pPr>
        </w:p>
      </w:tc>
    </w:tr>
  </w:tbl>
  <w:p w14:paraId="77D59196" w14:textId="0C64BF3F" w:rsidR="00FA5DFD" w:rsidRPr="00EF6B74" w:rsidRDefault="00020EFE" w:rsidP="00020EFE">
    <w:pPr>
      <w:jc w:val="center"/>
      <w:rPr>
        <w:rFonts w:ascii="Calibri" w:hAnsi="Calibri" w:cs="Calibri"/>
        <w:i/>
        <w:iCs/>
        <w:sz w:val="18"/>
        <w:szCs w:val="18"/>
        <w:lang w:val="fr-FR"/>
      </w:rPr>
    </w:pPr>
    <w:r w:rsidRPr="00A14FF4">
      <w:rPr>
        <w:rFonts w:ascii="Calibri" w:hAnsi="Calibri" w:cs="Calibri"/>
        <w:i/>
        <w:iCs/>
        <w:sz w:val="18"/>
        <w:szCs w:val="18"/>
        <w:lang w:val="fr-FR"/>
      </w:rPr>
      <w:t xml:space="preserve">Effective Date:</w:t>
    </w:r>
    <w:r w:rsidR="00AC2265" w:rsidRPr="00A14FF4">
      <w:rPr>
        <w:rFonts w:ascii="Calibri" w:hAnsi="Calibri" w:cs="Calibri"/>
        <w:i/>
        <w:iCs/>
        <w:sz w:val="18"/>
        <w:szCs w:val="18"/>
        <w:lang w:val="fr-FR"/>
      </w:rPr>
      <w:t xml:space="preserve"> </w:t>
    </w:r>
    <w:r w:rsidR="00507E2C">
      <w:rPr>
        <w:rFonts w:ascii="Calibri" w:hAnsi="Calibri" w:cs="Calibri"/>
        <w:i/>
        <w:iCs/>
        <w:sz w:val="18"/>
        <w:szCs w:val="18"/>
        <w:lang w:val="en-US"/>
      </w:rPr>
      <w:t xml:space="preserv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DCD2A" w14:textId="77777777" w:rsidR="00923D18" w:rsidRDefault="00923D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31D0868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155C1028"/>
    <w:multiLevelType w:val="hybridMultilevel"/>
    <w:tmpl w:val="2B140D44"/>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E18A2"/>
    <w:multiLevelType w:val="hybridMultilevel"/>
    <w:tmpl w:val="680AAB5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7125BC"/>
    <w:multiLevelType w:val="multilevel"/>
    <w:tmpl w:val="922C1A38"/>
    <w:lvl w:ilvl="0">
      <w:start w:val="12"/>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6"/>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3359" w:hanging="358"/>
      </w:pPr>
      <w:rPr>
        <w:rFonts w:hint="default"/>
        <w:lang w:val="en-US" w:eastAsia="en-US" w:bidi="en-US"/>
      </w:rPr>
    </w:lvl>
    <w:lvl w:ilvl="4">
      <w:numFmt w:val="bullet"/>
      <w:lvlText w:val="•"/>
      <w:lvlJc w:val="left"/>
      <w:pPr>
        <w:ind w:left="4246" w:hanging="358"/>
      </w:pPr>
      <w:rPr>
        <w:rFonts w:hint="default"/>
        <w:lang w:val="en-US" w:eastAsia="en-US" w:bidi="en-US"/>
      </w:rPr>
    </w:lvl>
    <w:lvl w:ilvl="5">
      <w:numFmt w:val="bullet"/>
      <w:lvlText w:val="•"/>
      <w:lvlJc w:val="left"/>
      <w:pPr>
        <w:ind w:left="5133" w:hanging="358"/>
      </w:pPr>
      <w:rPr>
        <w:rFonts w:hint="default"/>
        <w:lang w:val="en-US" w:eastAsia="en-US" w:bidi="en-US"/>
      </w:rPr>
    </w:lvl>
    <w:lvl w:ilvl="6">
      <w:numFmt w:val="bullet"/>
      <w:lvlText w:val="•"/>
      <w:lvlJc w:val="left"/>
      <w:pPr>
        <w:ind w:left="6019" w:hanging="358"/>
      </w:pPr>
      <w:rPr>
        <w:rFonts w:hint="default"/>
        <w:lang w:val="en-US" w:eastAsia="en-US" w:bidi="en-US"/>
      </w:rPr>
    </w:lvl>
    <w:lvl w:ilvl="7">
      <w:numFmt w:val="bullet"/>
      <w:lvlText w:val="•"/>
      <w:lvlJc w:val="left"/>
      <w:pPr>
        <w:ind w:left="6906" w:hanging="358"/>
      </w:pPr>
      <w:rPr>
        <w:rFonts w:hint="default"/>
        <w:lang w:val="en-US" w:eastAsia="en-US" w:bidi="en-US"/>
      </w:rPr>
    </w:lvl>
    <w:lvl w:ilvl="8">
      <w:numFmt w:val="bullet"/>
      <w:lvlText w:val="•"/>
      <w:lvlJc w:val="left"/>
      <w:pPr>
        <w:ind w:left="7792" w:hanging="358"/>
      </w:pPr>
      <w:rPr>
        <w:rFonts w:hint="default"/>
        <w:lang w:val="en-US" w:eastAsia="en-US" w:bidi="en-US"/>
      </w:rPr>
    </w:lvl>
  </w:abstractNum>
  <w:abstractNum w:abstractNumId="4" w15:restartNumberingAfterBreak="0">
    <w:nsid w:val="2609639B"/>
    <w:multiLevelType w:val="hybridMultilevel"/>
    <w:tmpl w:val="1BE43FBA"/>
    <w:lvl w:ilvl="0" w:tplc="5282D1F6">
      <w:numFmt w:val="bullet"/>
      <w:lvlText w:val=""/>
      <w:lvlJc w:val="left"/>
      <w:pPr>
        <w:ind w:left="701" w:hanging="358"/>
      </w:pPr>
      <w:rPr>
        <w:rFonts w:ascii="Symbol" w:eastAsia="Symbol" w:hAnsi="Symbol" w:cs="Symbol" w:hint="default"/>
        <w:w w:val="100"/>
        <w:sz w:val="22"/>
        <w:szCs w:val="22"/>
        <w:lang w:val="en-US" w:eastAsia="en-US" w:bidi="en-US"/>
      </w:rPr>
    </w:lvl>
    <w:lvl w:ilvl="1" w:tplc="78D273EA">
      <w:numFmt w:val="bullet"/>
      <w:lvlText w:val="•"/>
      <w:lvlJc w:val="left"/>
      <w:pPr>
        <w:ind w:left="1586" w:hanging="358"/>
      </w:pPr>
      <w:rPr>
        <w:rFonts w:hint="default"/>
        <w:lang w:val="en-US" w:eastAsia="en-US" w:bidi="en-US"/>
      </w:rPr>
    </w:lvl>
    <w:lvl w:ilvl="2" w:tplc="34EC93D6">
      <w:numFmt w:val="bullet"/>
      <w:lvlText w:val="•"/>
      <w:lvlJc w:val="left"/>
      <w:pPr>
        <w:ind w:left="2473" w:hanging="358"/>
      </w:pPr>
      <w:rPr>
        <w:rFonts w:hint="default"/>
        <w:lang w:val="en-US" w:eastAsia="en-US" w:bidi="en-US"/>
      </w:rPr>
    </w:lvl>
    <w:lvl w:ilvl="3" w:tplc="F10E6E6A">
      <w:numFmt w:val="bullet"/>
      <w:lvlText w:val="•"/>
      <w:lvlJc w:val="left"/>
      <w:pPr>
        <w:ind w:left="3359" w:hanging="358"/>
      </w:pPr>
      <w:rPr>
        <w:rFonts w:hint="default"/>
        <w:lang w:val="en-US" w:eastAsia="en-US" w:bidi="en-US"/>
      </w:rPr>
    </w:lvl>
    <w:lvl w:ilvl="4" w:tplc="52BC82CC">
      <w:numFmt w:val="bullet"/>
      <w:lvlText w:val="•"/>
      <w:lvlJc w:val="left"/>
      <w:pPr>
        <w:ind w:left="4246" w:hanging="358"/>
      </w:pPr>
      <w:rPr>
        <w:rFonts w:hint="default"/>
        <w:lang w:val="en-US" w:eastAsia="en-US" w:bidi="en-US"/>
      </w:rPr>
    </w:lvl>
    <w:lvl w:ilvl="5" w:tplc="4E2A10AA">
      <w:numFmt w:val="bullet"/>
      <w:lvlText w:val="•"/>
      <w:lvlJc w:val="left"/>
      <w:pPr>
        <w:ind w:left="5133" w:hanging="358"/>
      </w:pPr>
      <w:rPr>
        <w:rFonts w:hint="default"/>
        <w:lang w:val="en-US" w:eastAsia="en-US" w:bidi="en-US"/>
      </w:rPr>
    </w:lvl>
    <w:lvl w:ilvl="6" w:tplc="C8864D1E">
      <w:numFmt w:val="bullet"/>
      <w:lvlText w:val="•"/>
      <w:lvlJc w:val="left"/>
      <w:pPr>
        <w:ind w:left="6019" w:hanging="358"/>
      </w:pPr>
      <w:rPr>
        <w:rFonts w:hint="default"/>
        <w:lang w:val="en-US" w:eastAsia="en-US" w:bidi="en-US"/>
      </w:rPr>
    </w:lvl>
    <w:lvl w:ilvl="7" w:tplc="DBE43E4E">
      <w:numFmt w:val="bullet"/>
      <w:lvlText w:val="•"/>
      <w:lvlJc w:val="left"/>
      <w:pPr>
        <w:ind w:left="6906" w:hanging="358"/>
      </w:pPr>
      <w:rPr>
        <w:rFonts w:hint="default"/>
        <w:lang w:val="en-US" w:eastAsia="en-US" w:bidi="en-US"/>
      </w:rPr>
    </w:lvl>
    <w:lvl w:ilvl="8" w:tplc="9AB6CF04">
      <w:numFmt w:val="bullet"/>
      <w:lvlText w:val="•"/>
      <w:lvlJc w:val="left"/>
      <w:pPr>
        <w:ind w:left="7792" w:hanging="358"/>
      </w:pPr>
      <w:rPr>
        <w:rFonts w:hint="default"/>
        <w:lang w:val="en-US" w:eastAsia="en-US" w:bidi="en-US"/>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AC35E15"/>
    <w:multiLevelType w:val="hybridMultilevel"/>
    <w:tmpl w:val="1980A0A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CD7F3A"/>
    <w:multiLevelType w:val="multilevel"/>
    <w:tmpl w:val="0419001F"/>
    <w:lvl w:ilvl="0">
      <w:start w:val="1"/>
      <w:numFmt w:val="decimal"/>
      <w:lvlText w:val="%1."/>
      <w:lvlJc w:val="left"/>
      <w:pPr>
        <w:ind w:left="360" w:hanging="360"/>
      </w:pPr>
      <w:rPr>
        <w:rFonts w:hint="default"/>
        <w:b/>
        <w:bCs/>
        <w:spacing w:val="-1"/>
        <w:w w:val="100"/>
        <w:sz w:val="24"/>
        <w:szCs w:val="24"/>
        <w:lang w:val="en-US" w:eastAsia="en-US" w:bidi="en-US"/>
      </w:rPr>
    </w:lvl>
    <w:lvl w:ilvl="1">
      <w:start w:val="1"/>
      <w:numFmt w:val="decimal"/>
      <w:lvlText w:val="%1.%2."/>
      <w:lvlJc w:val="left"/>
      <w:pPr>
        <w:ind w:left="792" w:hanging="432"/>
      </w:pPr>
      <w:rPr>
        <w:rFonts w:hint="default"/>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8" w15:restartNumberingAfterBreak="0">
    <w:nsid w:val="57DF5743"/>
    <w:multiLevelType w:val="hybridMultilevel"/>
    <w:tmpl w:val="C0C007B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BB36DC"/>
    <w:multiLevelType w:val="hybridMultilevel"/>
    <w:tmpl w:val="943E9CEE"/>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C124C22"/>
    <w:multiLevelType w:val="hybridMultilevel"/>
    <w:tmpl w:val="56267AC8"/>
    <w:lvl w:ilvl="0" w:tplc="AE8CD99E">
      <w:start w:val="1"/>
      <w:numFmt w:val="bullet"/>
      <w:pStyle w:val="KeinLeerraum"/>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1" w15:restartNumberingAfterBreak="0">
    <w:nsid w:val="6C1B2058"/>
    <w:multiLevelType w:val="hybridMultilevel"/>
    <w:tmpl w:val="01E62DF6"/>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53074A"/>
    <w:multiLevelType w:val="hybridMultilevel"/>
    <w:tmpl w:val="9EC6BB9A"/>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F9722E"/>
    <w:multiLevelType w:val="hybridMultilevel"/>
    <w:tmpl w:val="2766BD88"/>
    <w:lvl w:ilvl="0" w:tplc="E43ED372">
      <w:numFmt w:val="bullet"/>
      <w:lvlText w:val=""/>
      <w:lvlJc w:val="left"/>
      <w:pPr>
        <w:ind w:left="720" w:hanging="360"/>
      </w:pPr>
      <w:rPr>
        <w:rFonts w:ascii="Symbol" w:eastAsia="Symbol" w:hAnsi="Symbol" w:cs="Symbol" w:hint="default"/>
        <w:w w:val="100"/>
        <w:sz w:val="20"/>
        <w:szCs w:val="20"/>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35642748">
    <w:abstractNumId w:val="0"/>
  </w:num>
  <w:num w:numId="2" w16cid:durableId="1077821876">
    <w:abstractNumId w:val="10"/>
  </w:num>
  <w:num w:numId="3" w16cid:durableId="2065443116">
    <w:abstractNumId w:val="5"/>
  </w:num>
  <w:num w:numId="4" w16cid:durableId="787697703">
    <w:abstractNumId w:val="9"/>
  </w:num>
  <w:num w:numId="5" w16cid:durableId="584847311">
    <w:abstractNumId w:val="11"/>
  </w:num>
  <w:num w:numId="6" w16cid:durableId="1653869481">
    <w:abstractNumId w:val="8"/>
  </w:num>
  <w:num w:numId="7" w16cid:durableId="1213468650">
    <w:abstractNumId w:val="7"/>
  </w:num>
  <w:num w:numId="8" w16cid:durableId="1784302610">
    <w:abstractNumId w:val="6"/>
  </w:num>
  <w:num w:numId="9" w16cid:durableId="1884781002">
    <w:abstractNumId w:val="13"/>
  </w:num>
  <w:num w:numId="10" w16cid:durableId="510485938">
    <w:abstractNumId w:val="12"/>
  </w:num>
  <w:num w:numId="11" w16cid:durableId="835145207">
    <w:abstractNumId w:val="2"/>
  </w:num>
  <w:num w:numId="12" w16cid:durableId="890652988">
    <w:abstractNumId w:val="1"/>
  </w:num>
  <w:num w:numId="13" w16cid:durableId="1629779017">
    <w:abstractNumId w:val="4"/>
  </w:num>
  <w:num w:numId="14" w16cid:durableId="8947796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FAE"/>
    <w:rsid w:val="000053E4"/>
    <w:rsid w:val="000058E8"/>
    <w:rsid w:val="00007E1F"/>
    <w:rsid w:val="000126D4"/>
    <w:rsid w:val="00012DB4"/>
    <w:rsid w:val="00016375"/>
    <w:rsid w:val="00016409"/>
    <w:rsid w:val="00020903"/>
    <w:rsid w:val="00020EFE"/>
    <w:rsid w:val="00022636"/>
    <w:rsid w:val="00026FC5"/>
    <w:rsid w:val="00031A80"/>
    <w:rsid w:val="000348BF"/>
    <w:rsid w:val="0003753B"/>
    <w:rsid w:val="00041369"/>
    <w:rsid w:val="00045090"/>
    <w:rsid w:val="00045D51"/>
    <w:rsid w:val="00047070"/>
    <w:rsid w:val="000562CB"/>
    <w:rsid w:val="000609AA"/>
    <w:rsid w:val="00066174"/>
    <w:rsid w:val="000664E7"/>
    <w:rsid w:val="000668C4"/>
    <w:rsid w:val="000722C1"/>
    <w:rsid w:val="00072B7F"/>
    <w:rsid w:val="00074B9F"/>
    <w:rsid w:val="000752DF"/>
    <w:rsid w:val="000820A7"/>
    <w:rsid w:val="000877B1"/>
    <w:rsid w:val="00087D27"/>
    <w:rsid w:val="000959DB"/>
    <w:rsid w:val="00095F39"/>
    <w:rsid w:val="00096349"/>
    <w:rsid w:val="00096775"/>
    <w:rsid w:val="000A472B"/>
    <w:rsid w:val="000A5CFF"/>
    <w:rsid w:val="000A5F55"/>
    <w:rsid w:val="000A635F"/>
    <w:rsid w:val="000A6A89"/>
    <w:rsid w:val="000B0164"/>
    <w:rsid w:val="000B3D5C"/>
    <w:rsid w:val="000B60F3"/>
    <w:rsid w:val="000B723E"/>
    <w:rsid w:val="000C220F"/>
    <w:rsid w:val="000C49B8"/>
    <w:rsid w:val="000D0F58"/>
    <w:rsid w:val="000D309A"/>
    <w:rsid w:val="000E67A6"/>
    <w:rsid w:val="000E7FCF"/>
    <w:rsid w:val="000F5D1B"/>
    <w:rsid w:val="001016C1"/>
    <w:rsid w:val="00101FB8"/>
    <w:rsid w:val="00102A8B"/>
    <w:rsid w:val="00103981"/>
    <w:rsid w:val="0010538A"/>
    <w:rsid w:val="001077C4"/>
    <w:rsid w:val="00107CF8"/>
    <w:rsid w:val="00113BD0"/>
    <w:rsid w:val="00116474"/>
    <w:rsid w:val="00116596"/>
    <w:rsid w:val="0011774B"/>
    <w:rsid w:val="00117A23"/>
    <w:rsid w:val="0012076F"/>
    <w:rsid w:val="0012718A"/>
    <w:rsid w:val="00131446"/>
    <w:rsid w:val="0013549F"/>
    <w:rsid w:val="00141F4D"/>
    <w:rsid w:val="001421F7"/>
    <w:rsid w:val="001425AB"/>
    <w:rsid w:val="00144A62"/>
    <w:rsid w:val="001464E6"/>
    <w:rsid w:val="0015051D"/>
    <w:rsid w:val="0015174D"/>
    <w:rsid w:val="00153A8B"/>
    <w:rsid w:val="00161A3D"/>
    <w:rsid w:val="00164F52"/>
    <w:rsid w:val="00170928"/>
    <w:rsid w:val="00170D4E"/>
    <w:rsid w:val="0017423B"/>
    <w:rsid w:val="00175ECF"/>
    <w:rsid w:val="00180A2C"/>
    <w:rsid w:val="0018265B"/>
    <w:rsid w:val="001830EB"/>
    <w:rsid w:val="00184DBD"/>
    <w:rsid w:val="001944B4"/>
    <w:rsid w:val="00196536"/>
    <w:rsid w:val="00197309"/>
    <w:rsid w:val="00197C8D"/>
    <w:rsid w:val="001A665E"/>
    <w:rsid w:val="001A6758"/>
    <w:rsid w:val="001A7315"/>
    <w:rsid w:val="001B1469"/>
    <w:rsid w:val="001B44FF"/>
    <w:rsid w:val="001B4C84"/>
    <w:rsid w:val="001C3435"/>
    <w:rsid w:val="001D0AAF"/>
    <w:rsid w:val="001D12BD"/>
    <w:rsid w:val="001E07AD"/>
    <w:rsid w:val="001E1ED3"/>
    <w:rsid w:val="001E2E8F"/>
    <w:rsid w:val="001E53E2"/>
    <w:rsid w:val="001E5DE0"/>
    <w:rsid w:val="001F00BC"/>
    <w:rsid w:val="001F1D64"/>
    <w:rsid w:val="001F23BE"/>
    <w:rsid w:val="001F3025"/>
    <w:rsid w:val="001F61CE"/>
    <w:rsid w:val="001F6250"/>
    <w:rsid w:val="001F6753"/>
    <w:rsid w:val="001F7861"/>
    <w:rsid w:val="00202FDD"/>
    <w:rsid w:val="0020694E"/>
    <w:rsid w:val="00212D55"/>
    <w:rsid w:val="00220729"/>
    <w:rsid w:val="00221187"/>
    <w:rsid w:val="00221283"/>
    <w:rsid w:val="00221377"/>
    <w:rsid w:val="002251E8"/>
    <w:rsid w:val="00225827"/>
    <w:rsid w:val="002310FB"/>
    <w:rsid w:val="00232135"/>
    <w:rsid w:val="0023360D"/>
    <w:rsid w:val="002363DD"/>
    <w:rsid w:val="00236EE1"/>
    <w:rsid w:val="002376F7"/>
    <w:rsid w:val="00243B72"/>
    <w:rsid w:val="00252469"/>
    <w:rsid w:val="00252BC4"/>
    <w:rsid w:val="0025342A"/>
    <w:rsid w:val="0025518C"/>
    <w:rsid w:val="00260229"/>
    <w:rsid w:val="00260C99"/>
    <w:rsid w:val="00262C67"/>
    <w:rsid w:val="0026337D"/>
    <w:rsid w:val="00263662"/>
    <w:rsid w:val="002644DE"/>
    <w:rsid w:val="00265EE8"/>
    <w:rsid w:val="002670C7"/>
    <w:rsid w:val="00272FF8"/>
    <w:rsid w:val="002747D5"/>
    <w:rsid w:val="002751C2"/>
    <w:rsid w:val="0028319F"/>
    <w:rsid w:val="0028374E"/>
    <w:rsid w:val="0028484B"/>
    <w:rsid w:val="002850C2"/>
    <w:rsid w:val="00286DD8"/>
    <w:rsid w:val="00287A28"/>
    <w:rsid w:val="00290453"/>
    <w:rsid w:val="002905DB"/>
    <w:rsid w:val="00297BF7"/>
    <w:rsid w:val="002A1B6A"/>
    <w:rsid w:val="002A467A"/>
    <w:rsid w:val="002A742D"/>
    <w:rsid w:val="002B060A"/>
    <w:rsid w:val="002B7F69"/>
    <w:rsid w:val="002C0246"/>
    <w:rsid w:val="002C0BFD"/>
    <w:rsid w:val="002C4B7E"/>
    <w:rsid w:val="002C4CD5"/>
    <w:rsid w:val="002C52E8"/>
    <w:rsid w:val="002C6A98"/>
    <w:rsid w:val="002D12A9"/>
    <w:rsid w:val="002D13ED"/>
    <w:rsid w:val="002D22B4"/>
    <w:rsid w:val="002D295E"/>
    <w:rsid w:val="002D2F30"/>
    <w:rsid w:val="002D737A"/>
    <w:rsid w:val="002E1B06"/>
    <w:rsid w:val="002E21F7"/>
    <w:rsid w:val="002E63BC"/>
    <w:rsid w:val="002F2E27"/>
    <w:rsid w:val="002F30DA"/>
    <w:rsid w:val="002F3E10"/>
    <w:rsid w:val="002F5E66"/>
    <w:rsid w:val="0030011D"/>
    <w:rsid w:val="00301865"/>
    <w:rsid w:val="00302978"/>
    <w:rsid w:val="00304D33"/>
    <w:rsid w:val="00307254"/>
    <w:rsid w:val="00310DD2"/>
    <w:rsid w:val="003129CF"/>
    <w:rsid w:val="00312A44"/>
    <w:rsid w:val="0031324C"/>
    <w:rsid w:val="00321E7A"/>
    <w:rsid w:val="00322317"/>
    <w:rsid w:val="00325BAB"/>
    <w:rsid w:val="00327128"/>
    <w:rsid w:val="00327522"/>
    <w:rsid w:val="00331DCD"/>
    <w:rsid w:val="00332883"/>
    <w:rsid w:val="00335443"/>
    <w:rsid w:val="00335CC0"/>
    <w:rsid w:val="00335D74"/>
    <w:rsid w:val="00343535"/>
    <w:rsid w:val="00346087"/>
    <w:rsid w:val="003540A3"/>
    <w:rsid w:val="003541C1"/>
    <w:rsid w:val="00356B79"/>
    <w:rsid w:val="00356EB5"/>
    <w:rsid w:val="003573D1"/>
    <w:rsid w:val="00362596"/>
    <w:rsid w:val="00363548"/>
    <w:rsid w:val="00364F25"/>
    <w:rsid w:val="00366F0F"/>
    <w:rsid w:val="003701BB"/>
    <w:rsid w:val="003702FC"/>
    <w:rsid w:val="00370B86"/>
    <w:rsid w:val="00370DB9"/>
    <w:rsid w:val="00371D40"/>
    <w:rsid w:val="00376DD8"/>
    <w:rsid w:val="00382370"/>
    <w:rsid w:val="00387613"/>
    <w:rsid w:val="00391A24"/>
    <w:rsid w:val="0039536F"/>
    <w:rsid w:val="0039604F"/>
    <w:rsid w:val="003A2037"/>
    <w:rsid w:val="003A73BA"/>
    <w:rsid w:val="003A7639"/>
    <w:rsid w:val="003A7E7F"/>
    <w:rsid w:val="003B3780"/>
    <w:rsid w:val="003B3B75"/>
    <w:rsid w:val="003B4932"/>
    <w:rsid w:val="003B5BDB"/>
    <w:rsid w:val="003B5CCD"/>
    <w:rsid w:val="003B632C"/>
    <w:rsid w:val="003B63CF"/>
    <w:rsid w:val="003B6D8D"/>
    <w:rsid w:val="003C4CC9"/>
    <w:rsid w:val="003D3ABA"/>
    <w:rsid w:val="003D3ADE"/>
    <w:rsid w:val="003D7ED9"/>
    <w:rsid w:val="003E09D4"/>
    <w:rsid w:val="003F1A8C"/>
    <w:rsid w:val="003F25B9"/>
    <w:rsid w:val="003F290E"/>
    <w:rsid w:val="003F48DD"/>
    <w:rsid w:val="003F58C4"/>
    <w:rsid w:val="00400AEB"/>
    <w:rsid w:val="00403EAC"/>
    <w:rsid w:val="00406C01"/>
    <w:rsid w:val="0040738B"/>
    <w:rsid w:val="00410357"/>
    <w:rsid w:val="00410BBA"/>
    <w:rsid w:val="0041153C"/>
    <w:rsid w:val="0041300A"/>
    <w:rsid w:val="004141AF"/>
    <w:rsid w:val="0042329E"/>
    <w:rsid w:val="00423799"/>
    <w:rsid w:val="00424B12"/>
    <w:rsid w:val="00430A53"/>
    <w:rsid w:val="00433520"/>
    <w:rsid w:val="00434BD0"/>
    <w:rsid w:val="00434F17"/>
    <w:rsid w:val="00435194"/>
    <w:rsid w:val="00440773"/>
    <w:rsid w:val="00440B67"/>
    <w:rsid w:val="00442B6B"/>
    <w:rsid w:val="00443DCA"/>
    <w:rsid w:val="0044531E"/>
    <w:rsid w:val="00447E0E"/>
    <w:rsid w:val="00453FEC"/>
    <w:rsid w:val="004564AB"/>
    <w:rsid w:val="004567F9"/>
    <w:rsid w:val="004621AF"/>
    <w:rsid w:val="00462BF6"/>
    <w:rsid w:val="0046640D"/>
    <w:rsid w:val="0046659A"/>
    <w:rsid w:val="004678F5"/>
    <w:rsid w:val="00467C86"/>
    <w:rsid w:val="004711C7"/>
    <w:rsid w:val="004734FD"/>
    <w:rsid w:val="00474B20"/>
    <w:rsid w:val="00480F89"/>
    <w:rsid w:val="004810AF"/>
    <w:rsid w:val="004815EC"/>
    <w:rsid w:val="00483833"/>
    <w:rsid w:val="00486F10"/>
    <w:rsid w:val="004902C3"/>
    <w:rsid w:val="004909FE"/>
    <w:rsid w:val="00490E74"/>
    <w:rsid w:val="00494B41"/>
    <w:rsid w:val="00495334"/>
    <w:rsid w:val="004A0A01"/>
    <w:rsid w:val="004A2504"/>
    <w:rsid w:val="004A58AC"/>
    <w:rsid w:val="004B1175"/>
    <w:rsid w:val="004B158C"/>
    <w:rsid w:val="004B1644"/>
    <w:rsid w:val="004B3664"/>
    <w:rsid w:val="004B374E"/>
    <w:rsid w:val="004B3913"/>
    <w:rsid w:val="004B55B4"/>
    <w:rsid w:val="004B7354"/>
    <w:rsid w:val="004B77AA"/>
    <w:rsid w:val="004C0822"/>
    <w:rsid w:val="004C65EF"/>
    <w:rsid w:val="004C7EBF"/>
    <w:rsid w:val="004D0482"/>
    <w:rsid w:val="004D4736"/>
    <w:rsid w:val="004D50BB"/>
    <w:rsid w:val="004D7F43"/>
    <w:rsid w:val="004E017C"/>
    <w:rsid w:val="004E3219"/>
    <w:rsid w:val="004E32C5"/>
    <w:rsid w:val="004E62FF"/>
    <w:rsid w:val="004F0955"/>
    <w:rsid w:val="004F30A1"/>
    <w:rsid w:val="004F57F9"/>
    <w:rsid w:val="004F64AA"/>
    <w:rsid w:val="004F6B9B"/>
    <w:rsid w:val="00504E80"/>
    <w:rsid w:val="00505C0B"/>
    <w:rsid w:val="00506AD6"/>
    <w:rsid w:val="00507E2C"/>
    <w:rsid w:val="005126AE"/>
    <w:rsid w:val="00512751"/>
    <w:rsid w:val="00525E9C"/>
    <w:rsid w:val="005261C3"/>
    <w:rsid w:val="0053154F"/>
    <w:rsid w:val="0053439A"/>
    <w:rsid w:val="005345F1"/>
    <w:rsid w:val="00536396"/>
    <w:rsid w:val="00543C34"/>
    <w:rsid w:val="005455D0"/>
    <w:rsid w:val="0054672F"/>
    <w:rsid w:val="005528F4"/>
    <w:rsid w:val="00555B98"/>
    <w:rsid w:val="00557D1D"/>
    <w:rsid w:val="00562DA6"/>
    <w:rsid w:val="00564A37"/>
    <w:rsid w:val="00565CD7"/>
    <w:rsid w:val="005726BA"/>
    <w:rsid w:val="0057330D"/>
    <w:rsid w:val="00574DD5"/>
    <w:rsid w:val="00575053"/>
    <w:rsid w:val="00576AB5"/>
    <w:rsid w:val="00577021"/>
    <w:rsid w:val="005814BE"/>
    <w:rsid w:val="0058221B"/>
    <w:rsid w:val="0058245D"/>
    <w:rsid w:val="00585622"/>
    <w:rsid w:val="00585A75"/>
    <w:rsid w:val="005933FB"/>
    <w:rsid w:val="00594C47"/>
    <w:rsid w:val="00594CA0"/>
    <w:rsid w:val="00595AF9"/>
    <w:rsid w:val="00596AE4"/>
    <w:rsid w:val="005974ED"/>
    <w:rsid w:val="005A22FE"/>
    <w:rsid w:val="005A45BB"/>
    <w:rsid w:val="005A6CDF"/>
    <w:rsid w:val="005A70CB"/>
    <w:rsid w:val="005A7E4F"/>
    <w:rsid w:val="005B110C"/>
    <w:rsid w:val="005B56C1"/>
    <w:rsid w:val="005B63CA"/>
    <w:rsid w:val="005D19E9"/>
    <w:rsid w:val="005D4A4B"/>
    <w:rsid w:val="005D57E9"/>
    <w:rsid w:val="005D7335"/>
    <w:rsid w:val="005E2FEE"/>
    <w:rsid w:val="005E66ED"/>
    <w:rsid w:val="005F1099"/>
    <w:rsid w:val="005F206A"/>
    <w:rsid w:val="005F21A5"/>
    <w:rsid w:val="005F245D"/>
    <w:rsid w:val="005F32FA"/>
    <w:rsid w:val="005F4C43"/>
    <w:rsid w:val="005F50DE"/>
    <w:rsid w:val="00603E35"/>
    <w:rsid w:val="00606AEF"/>
    <w:rsid w:val="00610570"/>
    <w:rsid w:val="00632451"/>
    <w:rsid w:val="0063287B"/>
    <w:rsid w:val="0063361D"/>
    <w:rsid w:val="00633D25"/>
    <w:rsid w:val="006343C3"/>
    <w:rsid w:val="006363A4"/>
    <w:rsid w:val="00636FDE"/>
    <w:rsid w:val="00637DEF"/>
    <w:rsid w:val="006406C6"/>
    <w:rsid w:val="00641AED"/>
    <w:rsid w:val="00642CD4"/>
    <w:rsid w:val="006431CA"/>
    <w:rsid w:val="006438C4"/>
    <w:rsid w:val="00647B58"/>
    <w:rsid w:val="0065314F"/>
    <w:rsid w:val="0065544B"/>
    <w:rsid w:val="0065713F"/>
    <w:rsid w:val="00660E88"/>
    <w:rsid w:val="00664B8C"/>
    <w:rsid w:val="006703E9"/>
    <w:rsid w:val="00671779"/>
    <w:rsid w:val="006729C1"/>
    <w:rsid w:val="0067436D"/>
    <w:rsid w:val="00680F0C"/>
    <w:rsid w:val="00681213"/>
    <w:rsid w:val="00682BC6"/>
    <w:rsid w:val="00691481"/>
    <w:rsid w:val="00692B22"/>
    <w:rsid w:val="00693588"/>
    <w:rsid w:val="00694110"/>
    <w:rsid w:val="00695D47"/>
    <w:rsid w:val="006973DE"/>
    <w:rsid w:val="006A0A44"/>
    <w:rsid w:val="006A0B5A"/>
    <w:rsid w:val="006A0D1D"/>
    <w:rsid w:val="006A1EBA"/>
    <w:rsid w:val="006A4E79"/>
    <w:rsid w:val="006A68CA"/>
    <w:rsid w:val="006B0B9A"/>
    <w:rsid w:val="006B12F9"/>
    <w:rsid w:val="006B451F"/>
    <w:rsid w:val="006B47CB"/>
    <w:rsid w:val="006B506B"/>
    <w:rsid w:val="006B5227"/>
    <w:rsid w:val="006B66B9"/>
    <w:rsid w:val="006C02CC"/>
    <w:rsid w:val="006C469B"/>
    <w:rsid w:val="006C4D2E"/>
    <w:rsid w:val="006C6A10"/>
    <w:rsid w:val="006D1985"/>
    <w:rsid w:val="006D2980"/>
    <w:rsid w:val="006D3037"/>
    <w:rsid w:val="006D5498"/>
    <w:rsid w:val="006E2799"/>
    <w:rsid w:val="006E32F2"/>
    <w:rsid w:val="006E4635"/>
    <w:rsid w:val="006E5083"/>
    <w:rsid w:val="006F4D56"/>
    <w:rsid w:val="006F4D91"/>
    <w:rsid w:val="006F5926"/>
    <w:rsid w:val="006F64DE"/>
    <w:rsid w:val="007003C9"/>
    <w:rsid w:val="007014D6"/>
    <w:rsid w:val="00701AD0"/>
    <w:rsid w:val="00702108"/>
    <w:rsid w:val="00703ADD"/>
    <w:rsid w:val="007073D8"/>
    <w:rsid w:val="00716730"/>
    <w:rsid w:val="00717B1E"/>
    <w:rsid w:val="0072008C"/>
    <w:rsid w:val="00726EFC"/>
    <w:rsid w:val="00727B29"/>
    <w:rsid w:val="0073071E"/>
    <w:rsid w:val="00730E9F"/>
    <w:rsid w:val="0073112F"/>
    <w:rsid w:val="00734057"/>
    <w:rsid w:val="007362B5"/>
    <w:rsid w:val="00741423"/>
    <w:rsid w:val="00742A99"/>
    <w:rsid w:val="00755C61"/>
    <w:rsid w:val="00756FD6"/>
    <w:rsid w:val="00761BE2"/>
    <w:rsid w:val="0076291A"/>
    <w:rsid w:val="00762A2A"/>
    <w:rsid w:val="00766ED1"/>
    <w:rsid w:val="0077594E"/>
    <w:rsid w:val="00776336"/>
    <w:rsid w:val="00783C4D"/>
    <w:rsid w:val="0079236F"/>
    <w:rsid w:val="00792959"/>
    <w:rsid w:val="00793938"/>
    <w:rsid w:val="00794CEB"/>
    <w:rsid w:val="00795B28"/>
    <w:rsid w:val="00796B8D"/>
    <w:rsid w:val="00797B7F"/>
    <w:rsid w:val="007A3954"/>
    <w:rsid w:val="007A4295"/>
    <w:rsid w:val="007A7333"/>
    <w:rsid w:val="007B71D3"/>
    <w:rsid w:val="007B7C42"/>
    <w:rsid w:val="007B7E80"/>
    <w:rsid w:val="007C28F1"/>
    <w:rsid w:val="007C4945"/>
    <w:rsid w:val="007C4F67"/>
    <w:rsid w:val="007D37E7"/>
    <w:rsid w:val="007D7F51"/>
    <w:rsid w:val="007E0A84"/>
    <w:rsid w:val="007E1055"/>
    <w:rsid w:val="007E2EE8"/>
    <w:rsid w:val="007E44D5"/>
    <w:rsid w:val="007E7465"/>
    <w:rsid w:val="007E7F65"/>
    <w:rsid w:val="007F3437"/>
    <w:rsid w:val="007F3738"/>
    <w:rsid w:val="007F3CC7"/>
    <w:rsid w:val="0080364D"/>
    <w:rsid w:val="00803983"/>
    <w:rsid w:val="00805018"/>
    <w:rsid w:val="00806808"/>
    <w:rsid w:val="0081092D"/>
    <w:rsid w:val="00817C4B"/>
    <w:rsid w:val="00823C7C"/>
    <w:rsid w:val="008243F8"/>
    <w:rsid w:val="00827925"/>
    <w:rsid w:val="00834439"/>
    <w:rsid w:val="0083614C"/>
    <w:rsid w:val="00845F5C"/>
    <w:rsid w:val="008523E8"/>
    <w:rsid w:val="00852700"/>
    <w:rsid w:val="008555F8"/>
    <w:rsid w:val="00856063"/>
    <w:rsid w:val="00857A0A"/>
    <w:rsid w:val="00857BC8"/>
    <w:rsid w:val="00857D35"/>
    <w:rsid w:val="00860B5E"/>
    <w:rsid w:val="0086432D"/>
    <w:rsid w:val="00874EA2"/>
    <w:rsid w:val="008847B0"/>
    <w:rsid w:val="008871D7"/>
    <w:rsid w:val="008913F2"/>
    <w:rsid w:val="008921E2"/>
    <w:rsid w:val="00893436"/>
    <w:rsid w:val="00895D41"/>
    <w:rsid w:val="0089606B"/>
    <w:rsid w:val="008A2AAB"/>
    <w:rsid w:val="008A5ED1"/>
    <w:rsid w:val="008A6D26"/>
    <w:rsid w:val="008B0B62"/>
    <w:rsid w:val="008B2116"/>
    <w:rsid w:val="008B2865"/>
    <w:rsid w:val="008B2DAF"/>
    <w:rsid w:val="008B3922"/>
    <w:rsid w:val="008B42FF"/>
    <w:rsid w:val="008C312E"/>
    <w:rsid w:val="008C32B4"/>
    <w:rsid w:val="008C6BB1"/>
    <w:rsid w:val="008C778D"/>
    <w:rsid w:val="008D1675"/>
    <w:rsid w:val="008D234C"/>
    <w:rsid w:val="008D39B9"/>
    <w:rsid w:val="008D7B92"/>
    <w:rsid w:val="008D7C4B"/>
    <w:rsid w:val="008D7CCC"/>
    <w:rsid w:val="008E27D1"/>
    <w:rsid w:val="008E4CEB"/>
    <w:rsid w:val="008E6D11"/>
    <w:rsid w:val="008E7B08"/>
    <w:rsid w:val="008F0203"/>
    <w:rsid w:val="008F21F7"/>
    <w:rsid w:val="00903B68"/>
    <w:rsid w:val="009066ED"/>
    <w:rsid w:val="00907D36"/>
    <w:rsid w:val="00911310"/>
    <w:rsid w:val="00911495"/>
    <w:rsid w:val="00911ADC"/>
    <w:rsid w:val="00913791"/>
    <w:rsid w:val="00915671"/>
    <w:rsid w:val="00920AB0"/>
    <w:rsid w:val="00921280"/>
    <w:rsid w:val="00922DFB"/>
    <w:rsid w:val="00923D18"/>
    <w:rsid w:val="009267AB"/>
    <w:rsid w:val="009270C4"/>
    <w:rsid w:val="009271AB"/>
    <w:rsid w:val="00932E28"/>
    <w:rsid w:val="00933D3A"/>
    <w:rsid w:val="00952E7D"/>
    <w:rsid w:val="00953F68"/>
    <w:rsid w:val="00955F5E"/>
    <w:rsid w:val="00960471"/>
    <w:rsid w:val="0096349D"/>
    <w:rsid w:val="009644C5"/>
    <w:rsid w:val="00970BCB"/>
    <w:rsid w:val="0097117F"/>
    <w:rsid w:val="00972E3E"/>
    <w:rsid w:val="00972FA9"/>
    <w:rsid w:val="0097307D"/>
    <w:rsid w:val="00973F9A"/>
    <w:rsid w:val="00974AD1"/>
    <w:rsid w:val="00974B07"/>
    <w:rsid w:val="00975DDD"/>
    <w:rsid w:val="00977DF0"/>
    <w:rsid w:val="00983B0B"/>
    <w:rsid w:val="00986F67"/>
    <w:rsid w:val="00992B8B"/>
    <w:rsid w:val="009A2AF3"/>
    <w:rsid w:val="009A54F8"/>
    <w:rsid w:val="009A5883"/>
    <w:rsid w:val="009B2507"/>
    <w:rsid w:val="009B285D"/>
    <w:rsid w:val="009B6730"/>
    <w:rsid w:val="009B68E4"/>
    <w:rsid w:val="009B7D05"/>
    <w:rsid w:val="009C07F0"/>
    <w:rsid w:val="009C0D0D"/>
    <w:rsid w:val="009C2A4F"/>
    <w:rsid w:val="009C6A21"/>
    <w:rsid w:val="009C7213"/>
    <w:rsid w:val="009D757E"/>
    <w:rsid w:val="009E0670"/>
    <w:rsid w:val="009E44F0"/>
    <w:rsid w:val="009E4AEB"/>
    <w:rsid w:val="009F00C9"/>
    <w:rsid w:val="009F15D7"/>
    <w:rsid w:val="009F41A0"/>
    <w:rsid w:val="00A02FD1"/>
    <w:rsid w:val="00A06281"/>
    <w:rsid w:val="00A0744C"/>
    <w:rsid w:val="00A07547"/>
    <w:rsid w:val="00A127C7"/>
    <w:rsid w:val="00A14FF4"/>
    <w:rsid w:val="00A249B3"/>
    <w:rsid w:val="00A25416"/>
    <w:rsid w:val="00A26B8B"/>
    <w:rsid w:val="00A30949"/>
    <w:rsid w:val="00A3107F"/>
    <w:rsid w:val="00A3551A"/>
    <w:rsid w:val="00A355ED"/>
    <w:rsid w:val="00A373CD"/>
    <w:rsid w:val="00A40E69"/>
    <w:rsid w:val="00A45DD8"/>
    <w:rsid w:val="00A46767"/>
    <w:rsid w:val="00A54583"/>
    <w:rsid w:val="00A54C91"/>
    <w:rsid w:val="00A55297"/>
    <w:rsid w:val="00A576B8"/>
    <w:rsid w:val="00A602CB"/>
    <w:rsid w:val="00A61CD4"/>
    <w:rsid w:val="00A6224E"/>
    <w:rsid w:val="00A63853"/>
    <w:rsid w:val="00A65E87"/>
    <w:rsid w:val="00A7361B"/>
    <w:rsid w:val="00A73C9A"/>
    <w:rsid w:val="00A756A2"/>
    <w:rsid w:val="00A77EDF"/>
    <w:rsid w:val="00A802AA"/>
    <w:rsid w:val="00A80403"/>
    <w:rsid w:val="00A835A6"/>
    <w:rsid w:val="00A8430D"/>
    <w:rsid w:val="00A84F5A"/>
    <w:rsid w:val="00A870AE"/>
    <w:rsid w:val="00A9578C"/>
    <w:rsid w:val="00AA21EB"/>
    <w:rsid w:val="00AA34BB"/>
    <w:rsid w:val="00AA68C8"/>
    <w:rsid w:val="00AB05C1"/>
    <w:rsid w:val="00AB496D"/>
    <w:rsid w:val="00AC042E"/>
    <w:rsid w:val="00AC2265"/>
    <w:rsid w:val="00AC2573"/>
    <w:rsid w:val="00AC30D0"/>
    <w:rsid w:val="00AC32AF"/>
    <w:rsid w:val="00AC3D48"/>
    <w:rsid w:val="00AC4A07"/>
    <w:rsid w:val="00AD01C9"/>
    <w:rsid w:val="00AD1A2E"/>
    <w:rsid w:val="00AD1CE3"/>
    <w:rsid w:val="00AD7D0B"/>
    <w:rsid w:val="00AE0051"/>
    <w:rsid w:val="00AE099F"/>
    <w:rsid w:val="00AE16BF"/>
    <w:rsid w:val="00AE1E91"/>
    <w:rsid w:val="00AE23A9"/>
    <w:rsid w:val="00AE2A06"/>
    <w:rsid w:val="00AE509E"/>
    <w:rsid w:val="00AE673D"/>
    <w:rsid w:val="00AE6F35"/>
    <w:rsid w:val="00AE7610"/>
    <w:rsid w:val="00AF0188"/>
    <w:rsid w:val="00AF1CD9"/>
    <w:rsid w:val="00AF4943"/>
    <w:rsid w:val="00AF5EFD"/>
    <w:rsid w:val="00B139DA"/>
    <w:rsid w:val="00B14E42"/>
    <w:rsid w:val="00B17724"/>
    <w:rsid w:val="00B20378"/>
    <w:rsid w:val="00B20504"/>
    <w:rsid w:val="00B24C01"/>
    <w:rsid w:val="00B2652A"/>
    <w:rsid w:val="00B30B7D"/>
    <w:rsid w:val="00B310FB"/>
    <w:rsid w:val="00B3261D"/>
    <w:rsid w:val="00B32BC0"/>
    <w:rsid w:val="00B34147"/>
    <w:rsid w:val="00B3424F"/>
    <w:rsid w:val="00B42181"/>
    <w:rsid w:val="00B42D9C"/>
    <w:rsid w:val="00B447C7"/>
    <w:rsid w:val="00B44E41"/>
    <w:rsid w:val="00B54C9F"/>
    <w:rsid w:val="00B60B82"/>
    <w:rsid w:val="00B67F0B"/>
    <w:rsid w:val="00B71845"/>
    <w:rsid w:val="00B746A1"/>
    <w:rsid w:val="00B75F10"/>
    <w:rsid w:val="00B77992"/>
    <w:rsid w:val="00B819B2"/>
    <w:rsid w:val="00B9748B"/>
    <w:rsid w:val="00B97993"/>
    <w:rsid w:val="00BA072F"/>
    <w:rsid w:val="00BA43FF"/>
    <w:rsid w:val="00BA4D8B"/>
    <w:rsid w:val="00BA705B"/>
    <w:rsid w:val="00BB2882"/>
    <w:rsid w:val="00BB3610"/>
    <w:rsid w:val="00BB4C87"/>
    <w:rsid w:val="00BB7240"/>
    <w:rsid w:val="00BC2670"/>
    <w:rsid w:val="00BC5EFA"/>
    <w:rsid w:val="00BC6ECD"/>
    <w:rsid w:val="00BC7222"/>
    <w:rsid w:val="00BD0F05"/>
    <w:rsid w:val="00BD20C4"/>
    <w:rsid w:val="00BD5BA1"/>
    <w:rsid w:val="00BD6204"/>
    <w:rsid w:val="00BD6558"/>
    <w:rsid w:val="00BD683A"/>
    <w:rsid w:val="00BD7DAD"/>
    <w:rsid w:val="00BE00A7"/>
    <w:rsid w:val="00BE079C"/>
    <w:rsid w:val="00BE41E5"/>
    <w:rsid w:val="00BE63EC"/>
    <w:rsid w:val="00BF0802"/>
    <w:rsid w:val="00BF1BE8"/>
    <w:rsid w:val="00BF3336"/>
    <w:rsid w:val="00BF3866"/>
    <w:rsid w:val="00BF4533"/>
    <w:rsid w:val="00BF7D41"/>
    <w:rsid w:val="00C00EC2"/>
    <w:rsid w:val="00C03330"/>
    <w:rsid w:val="00C03555"/>
    <w:rsid w:val="00C071C5"/>
    <w:rsid w:val="00C10159"/>
    <w:rsid w:val="00C125D4"/>
    <w:rsid w:val="00C16082"/>
    <w:rsid w:val="00C16B2E"/>
    <w:rsid w:val="00C1706D"/>
    <w:rsid w:val="00C215D8"/>
    <w:rsid w:val="00C22604"/>
    <w:rsid w:val="00C24C9A"/>
    <w:rsid w:val="00C24D54"/>
    <w:rsid w:val="00C266EF"/>
    <w:rsid w:val="00C3059B"/>
    <w:rsid w:val="00C31BB2"/>
    <w:rsid w:val="00C31F07"/>
    <w:rsid w:val="00C3240D"/>
    <w:rsid w:val="00C36F18"/>
    <w:rsid w:val="00C36FEC"/>
    <w:rsid w:val="00C3756C"/>
    <w:rsid w:val="00C44A83"/>
    <w:rsid w:val="00C479D8"/>
    <w:rsid w:val="00C50F68"/>
    <w:rsid w:val="00C52DC5"/>
    <w:rsid w:val="00C64495"/>
    <w:rsid w:val="00C654B6"/>
    <w:rsid w:val="00C7086B"/>
    <w:rsid w:val="00C7382A"/>
    <w:rsid w:val="00C75495"/>
    <w:rsid w:val="00C76524"/>
    <w:rsid w:val="00C77B4F"/>
    <w:rsid w:val="00C81C9A"/>
    <w:rsid w:val="00C87590"/>
    <w:rsid w:val="00C91CE3"/>
    <w:rsid w:val="00CA3ECD"/>
    <w:rsid w:val="00CA63AB"/>
    <w:rsid w:val="00CA777D"/>
    <w:rsid w:val="00CA7B6D"/>
    <w:rsid w:val="00CB2E58"/>
    <w:rsid w:val="00CC0E9E"/>
    <w:rsid w:val="00CC2B11"/>
    <w:rsid w:val="00CC2CA2"/>
    <w:rsid w:val="00CC5B3A"/>
    <w:rsid w:val="00CD2C09"/>
    <w:rsid w:val="00CD4295"/>
    <w:rsid w:val="00CD6069"/>
    <w:rsid w:val="00CD7A4D"/>
    <w:rsid w:val="00CE4003"/>
    <w:rsid w:val="00CE6B31"/>
    <w:rsid w:val="00CF1AD2"/>
    <w:rsid w:val="00CF1C39"/>
    <w:rsid w:val="00D02AAB"/>
    <w:rsid w:val="00D03D29"/>
    <w:rsid w:val="00D03D55"/>
    <w:rsid w:val="00D04E6B"/>
    <w:rsid w:val="00D06614"/>
    <w:rsid w:val="00D10336"/>
    <w:rsid w:val="00D11104"/>
    <w:rsid w:val="00D111D4"/>
    <w:rsid w:val="00D11C04"/>
    <w:rsid w:val="00D13926"/>
    <w:rsid w:val="00D1435F"/>
    <w:rsid w:val="00D14D99"/>
    <w:rsid w:val="00D16ECB"/>
    <w:rsid w:val="00D17016"/>
    <w:rsid w:val="00D2350C"/>
    <w:rsid w:val="00D25671"/>
    <w:rsid w:val="00D267F1"/>
    <w:rsid w:val="00D31FE4"/>
    <w:rsid w:val="00D32E06"/>
    <w:rsid w:val="00D35AC1"/>
    <w:rsid w:val="00D36E3C"/>
    <w:rsid w:val="00D375C4"/>
    <w:rsid w:val="00D42F8F"/>
    <w:rsid w:val="00D4346D"/>
    <w:rsid w:val="00D436BD"/>
    <w:rsid w:val="00D43904"/>
    <w:rsid w:val="00D43BAF"/>
    <w:rsid w:val="00D47477"/>
    <w:rsid w:val="00D539AF"/>
    <w:rsid w:val="00D540AE"/>
    <w:rsid w:val="00D55FF4"/>
    <w:rsid w:val="00D61E27"/>
    <w:rsid w:val="00D62231"/>
    <w:rsid w:val="00D71925"/>
    <w:rsid w:val="00D72F87"/>
    <w:rsid w:val="00D7444F"/>
    <w:rsid w:val="00D76344"/>
    <w:rsid w:val="00D770F4"/>
    <w:rsid w:val="00D80D92"/>
    <w:rsid w:val="00D81A16"/>
    <w:rsid w:val="00D84CB6"/>
    <w:rsid w:val="00D853A1"/>
    <w:rsid w:val="00D9215E"/>
    <w:rsid w:val="00D964B3"/>
    <w:rsid w:val="00D96D2E"/>
    <w:rsid w:val="00D971EF"/>
    <w:rsid w:val="00DA3F3F"/>
    <w:rsid w:val="00DA50F3"/>
    <w:rsid w:val="00DA67FB"/>
    <w:rsid w:val="00DB310C"/>
    <w:rsid w:val="00DB5B03"/>
    <w:rsid w:val="00DB640A"/>
    <w:rsid w:val="00DB730C"/>
    <w:rsid w:val="00DB7C7E"/>
    <w:rsid w:val="00DB7C98"/>
    <w:rsid w:val="00DC0C3A"/>
    <w:rsid w:val="00DC4FD3"/>
    <w:rsid w:val="00DD6B80"/>
    <w:rsid w:val="00DE1639"/>
    <w:rsid w:val="00DE1A49"/>
    <w:rsid w:val="00DE2ED4"/>
    <w:rsid w:val="00DE3420"/>
    <w:rsid w:val="00DE411A"/>
    <w:rsid w:val="00DE5D97"/>
    <w:rsid w:val="00DE6551"/>
    <w:rsid w:val="00DF07BB"/>
    <w:rsid w:val="00DF6457"/>
    <w:rsid w:val="00E0514A"/>
    <w:rsid w:val="00E06F42"/>
    <w:rsid w:val="00E12DFA"/>
    <w:rsid w:val="00E13D72"/>
    <w:rsid w:val="00E200FF"/>
    <w:rsid w:val="00E20FC4"/>
    <w:rsid w:val="00E21E62"/>
    <w:rsid w:val="00E24732"/>
    <w:rsid w:val="00E24F00"/>
    <w:rsid w:val="00E264D9"/>
    <w:rsid w:val="00E27E5E"/>
    <w:rsid w:val="00E32446"/>
    <w:rsid w:val="00E4194B"/>
    <w:rsid w:val="00E41ED8"/>
    <w:rsid w:val="00E46990"/>
    <w:rsid w:val="00E543BA"/>
    <w:rsid w:val="00E61EA3"/>
    <w:rsid w:val="00E62784"/>
    <w:rsid w:val="00E627C6"/>
    <w:rsid w:val="00E64A95"/>
    <w:rsid w:val="00E64D24"/>
    <w:rsid w:val="00E65EA4"/>
    <w:rsid w:val="00E7274E"/>
    <w:rsid w:val="00E73BA1"/>
    <w:rsid w:val="00E77B23"/>
    <w:rsid w:val="00E81818"/>
    <w:rsid w:val="00E84C98"/>
    <w:rsid w:val="00E8678F"/>
    <w:rsid w:val="00E9111B"/>
    <w:rsid w:val="00E94BBF"/>
    <w:rsid w:val="00E95177"/>
    <w:rsid w:val="00E95225"/>
    <w:rsid w:val="00EA2CA6"/>
    <w:rsid w:val="00EA4530"/>
    <w:rsid w:val="00EA77F6"/>
    <w:rsid w:val="00EA7AD3"/>
    <w:rsid w:val="00EB34DF"/>
    <w:rsid w:val="00EB372A"/>
    <w:rsid w:val="00EB419E"/>
    <w:rsid w:val="00EB7DB0"/>
    <w:rsid w:val="00EC1CD2"/>
    <w:rsid w:val="00EC5B5A"/>
    <w:rsid w:val="00EC74BC"/>
    <w:rsid w:val="00ED0DD3"/>
    <w:rsid w:val="00ED2252"/>
    <w:rsid w:val="00ED2FF2"/>
    <w:rsid w:val="00ED5A47"/>
    <w:rsid w:val="00ED7513"/>
    <w:rsid w:val="00EE0FB8"/>
    <w:rsid w:val="00EE5586"/>
    <w:rsid w:val="00EE5ABE"/>
    <w:rsid w:val="00EF1ECD"/>
    <w:rsid w:val="00EF5FDD"/>
    <w:rsid w:val="00EF6B74"/>
    <w:rsid w:val="00F01BC7"/>
    <w:rsid w:val="00F02A7F"/>
    <w:rsid w:val="00F04AF0"/>
    <w:rsid w:val="00F105F7"/>
    <w:rsid w:val="00F10905"/>
    <w:rsid w:val="00F120C7"/>
    <w:rsid w:val="00F12CE8"/>
    <w:rsid w:val="00F171FB"/>
    <w:rsid w:val="00F207EE"/>
    <w:rsid w:val="00F20BEC"/>
    <w:rsid w:val="00F245CE"/>
    <w:rsid w:val="00F25C0A"/>
    <w:rsid w:val="00F25DB5"/>
    <w:rsid w:val="00F27103"/>
    <w:rsid w:val="00F31CB7"/>
    <w:rsid w:val="00F434A1"/>
    <w:rsid w:val="00F4462C"/>
    <w:rsid w:val="00F45185"/>
    <w:rsid w:val="00F45DA9"/>
    <w:rsid w:val="00F5058C"/>
    <w:rsid w:val="00F521C8"/>
    <w:rsid w:val="00F539B8"/>
    <w:rsid w:val="00F55186"/>
    <w:rsid w:val="00F611C9"/>
    <w:rsid w:val="00F67E87"/>
    <w:rsid w:val="00F707EE"/>
    <w:rsid w:val="00F711AD"/>
    <w:rsid w:val="00F74876"/>
    <w:rsid w:val="00F75567"/>
    <w:rsid w:val="00F75B94"/>
    <w:rsid w:val="00F75E7C"/>
    <w:rsid w:val="00F762BC"/>
    <w:rsid w:val="00F82623"/>
    <w:rsid w:val="00F877CB"/>
    <w:rsid w:val="00F90014"/>
    <w:rsid w:val="00F9290F"/>
    <w:rsid w:val="00FA0826"/>
    <w:rsid w:val="00FA0B0A"/>
    <w:rsid w:val="00FA3859"/>
    <w:rsid w:val="00FA487C"/>
    <w:rsid w:val="00FA57C2"/>
    <w:rsid w:val="00FA5DFD"/>
    <w:rsid w:val="00FA6290"/>
    <w:rsid w:val="00FC2AF2"/>
    <w:rsid w:val="00FC3A6D"/>
    <w:rsid w:val="00FC5A96"/>
    <w:rsid w:val="00FC71A2"/>
    <w:rsid w:val="00FD130C"/>
    <w:rsid w:val="00FD2A7A"/>
    <w:rsid w:val="00FD3732"/>
    <w:rsid w:val="00FD46FC"/>
    <w:rsid w:val="00FE1C77"/>
    <w:rsid w:val="00FF183C"/>
    <w:rsid w:val="00FF3DC8"/>
    <w:rsid w:val="00FF5FAB"/>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106855EC-88AF-480B-B4A4-9A0B893E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7C4"/>
    <w:pPr>
      <w:spacing w:after="120" w:line="240" w:lineRule="auto"/>
      <w:jc w:val="both"/>
    </w:pPr>
  </w:style>
  <w:style w:type="paragraph" w:styleId="berschrift1">
    <w:name w:val="heading 1"/>
    <w:basedOn w:val="Standard"/>
    <w:next w:val="Standard"/>
    <w:link w:val="berschrift1Zchn"/>
    <w:autoRedefine/>
    <w:uiPriority w:val="9"/>
    <w:qFormat/>
    <w:rsid w:val="00483833"/>
    <w:pPr>
      <w:keepNext/>
      <w:keepLines/>
      <w:numPr>
        <w:numId w:val="1"/>
      </w:numPr>
      <w:spacing w:before="360" w:after="240"/>
      <w:outlineLvl w:val="0"/>
    </w:pPr>
    <w:rPr>
      <w:rFonts w:eastAsiaTheme="majorEastAsia" w:cstheme="majorBidi"/>
      <w:b/>
      <w:sz w:val="24"/>
      <w:szCs w:val="32"/>
      <w:lang w:val="en-US"/>
    </w:rPr>
  </w:style>
  <w:style w:type="paragraph" w:styleId="berschrift2">
    <w:name w:val="heading 2"/>
    <w:basedOn w:val="Standard"/>
    <w:next w:val="Standard"/>
    <w:link w:val="berschrift2Zchn"/>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berschrift3">
    <w:name w:val="heading 3"/>
    <w:basedOn w:val="Standard"/>
    <w:next w:val="Standard"/>
    <w:link w:val="berschrift3Zchn"/>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berschrift4">
    <w:name w:val="heading 4"/>
    <w:basedOn w:val="Standard"/>
    <w:next w:val="Standard"/>
    <w:link w:val="berschrift4Zchn"/>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berschrift5">
    <w:name w:val="heading 5"/>
    <w:basedOn w:val="Standard"/>
    <w:next w:val="Standard"/>
    <w:link w:val="berschrift5Zchn"/>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0BFD"/>
    <w:pPr>
      <w:tabs>
        <w:tab w:val="center" w:pos="4536"/>
        <w:tab w:val="right" w:pos="9072"/>
      </w:tabs>
      <w:spacing w:after="0"/>
    </w:pPr>
  </w:style>
  <w:style w:type="character" w:customStyle="1" w:styleId="KopfzeileZchn">
    <w:name w:val="Kopfzeile Zchn"/>
    <w:basedOn w:val="Absatz-Standardschriftart"/>
    <w:link w:val="Kopfzeile"/>
    <w:uiPriority w:val="99"/>
    <w:rsid w:val="002C0BFD"/>
  </w:style>
  <w:style w:type="paragraph" w:styleId="Fuzeile">
    <w:name w:val="footer"/>
    <w:basedOn w:val="Standard"/>
    <w:link w:val="FuzeileZchn"/>
    <w:uiPriority w:val="99"/>
    <w:unhideWhenUsed/>
    <w:rsid w:val="002C0BFD"/>
    <w:pPr>
      <w:tabs>
        <w:tab w:val="center" w:pos="4536"/>
        <w:tab w:val="right" w:pos="9072"/>
      </w:tabs>
      <w:spacing w:after="0"/>
    </w:pPr>
  </w:style>
  <w:style w:type="character" w:customStyle="1" w:styleId="FuzeileZchn">
    <w:name w:val="Fußzeile Zchn"/>
    <w:basedOn w:val="Absatz-Standardschriftart"/>
    <w:link w:val="Fuzeile"/>
    <w:uiPriority w:val="99"/>
    <w:rsid w:val="002C0BFD"/>
  </w:style>
  <w:style w:type="table" w:styleId="Tabellenraster">
    <w:name w:val="Table Grid"/>
    <w:basedOn w:val="NormaleTabelle"/>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NormaleTabelle"/>
    <w:next w:val="Tabellenraster"/>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83833"/>
    <w:rPr>
      <w:rFonts w:eastAsiaTheme="majorEastAsia" w:cstheme="majorBidi"/>
      <w:b/>
      <w:sz w:val="24"/>
      <w:szCs w:val="32"/>
      <w:lang w:val="en-US"/>
    </w:rPr>
  </w:style>
  <w:style w:type="character" w:customStyle="1" w:styleId="berschrift2Zchn">
    <w:name w:val="Überschrift 2 Zchn"/>
    <w:basedOn w:val="Absatz-Standardschriftart"/>
    <w:link w:val="berschrift2"/>
    <w:uiPriority w:val="9"/>
    <w:rsid w:val="00565CD7"/>
    <w:rPr>
      <w:rFonts w:eastAsiaTheme="majorEastAsia" w:cstheme="majorBidi"/>
      <w:b/>
      <w:sz w:val="24"/>
      <w:szCs w:val="26"/>
      <w:lang w:val="en-US"/>
    </w:rPr>
  </w:style>
  <w:style w:type="character" w:customStyle="1" w:styleId="berschrift3Zchn">
    <w:name w:val="Überschrift 3 Zchn"/>
    <w:basedOn w:val="Absatz-Standardschriftart"/>
    <w:link w:val="berschrift3"/>
    <w:uiPriority w:val="9"/>
    <w:rsid w:val="00AD01C9"/>
    <w:rPr>
      <w:rFonts w:eastAsiaTheme="majorEastAsia" w:cstheme="majorBidi"/>
      <w:b/>
      <w:sz w:val="24"/>
      <w:szCs w:val="24"/>
      <w:lang w:val="en-US"/>
    </w:rPr>
  </w:style>
  <w:style w:type="character" w:customStyle="1" w:styleId="berschrift4Zchn">
    <w:name w:val="Überschrift 4 Zchn"/>
    <w:basedOn w:val="Absatz-Standardschriftart"/>
    <w:link w:val="berschrift4"/>
    <w:uiPriority w:val="9"/>
    <w:rsid w:val="004C0822"/>
    <w:rPr>
      <w:rFonts w:eastAsiaTheme="majorEastAsia" w:cstheme="majorBidi"/>
      <w:b/>
      <w:iCs/>
    </w:rPr>
  </w:style>
  <w:style w:type="character" w:customStyle="1" w:styleId="berschrift5Zchn">
    <w:name w:val="Überschrift 5 Zchn"/>
    <w:basedOn w:val="Absatz-Standardschriftart"/>
    <w:link w:val="berschrift5"/>
    <w:uiPriority w:val="9"/>
    <w:semiHidden/>
    <w:rsid w:val="00AD01C9"/>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9"/>
    <w:semiHidden/>
    <w:rsid w:val="000348BF"/>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348BF"/>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348BF"/>
    <w:rPr>
      <w:rFonts w:asciiTheme="majorHAnsi" w:eastAsiaTheme="majorEastAsia" w:hAnsiTheme="majorHAnsi" w:cstheme="majorBidi"/>
      <w:i/>
      <w:iCs/>
      <w:color w:val="272727" w:themeColor="text1" w:themeTint="D8"/>
      <w:sz w:val="21"/>
      <w:szCs w:val="21"/>
    </w:rPr>
  </w:style>
  <w:style w:type="paragraph" w:styleId="KeinLeerraum">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enabsatz">
    <w:name w:val="List Paragraph"/>
    <w:basedOn w:val="Standard"/>
    <w:uiPriority w:val="1"/>
    <w:qFormat/>
    <w:rsid w:val="00C03330"/>
    <w:pPr>
      <w:ind w:left="720"/>
      <w:contextualSpacing/>
    </w:pPr>
  </w:style>
  <w:style w:type="paragraph" w:styleId="Inhaltsverzeichnisberschrift">
    <w:name w:val="TOC Heading"/>
    <w:basedOn w:val="berschrift1"/>
    <w:next w:val="Standard"/>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Verzeichnis1">
    <w:name w:val="toc 1"/>
    <w:basedOn w:val="Standard"/>
    <w:next w:val="Standard"/>
    <w:autoRedefine/>
    <w:uiPriority w:val="39"/>
    <w:unhideWhenUsed/>
    <w:rsid w:val="00642CD4"/>
    <w:pPr>
      <w:tabs>
        <w:tab w:val="left" w:pos="440"/>
        <w:tab w:val="right" w:leader="dot" w:pos="9062"/>
      </w:tabs>
      <w:spacing w:after="100"/>
    </w:pPr>
  </w:style>
  <w:style w:type="paragraph" w:styleId="Verzeichnis2">
    <w:name w:val="toc 2"/>
    <w:basedOn w:val="Standard"/>
    <w:next w:val="Standard"/>
    <w:autoRedefine/>
    <w:uiPriority w:val="39"/>
    <w:unhideWhenUsed/>
    <w:rsid w:val="00C03330"/>
    <w:pPr>
      <w:spacing w:after="100"/>
      <w:ind w:left="220"/>
    </w:pPr>
  </w:style>
  <w:style w:type="paragraph" w:styleId="Verzeichnis3">
    <w:name w:val="toc 3"/>
    <w:basedOn w:val="Standard"/>
    <w:next w:val="Standard"/>
    <w:autoRedefine/>
    <w:uiPriority w:val="39"/>
    <w:unhideWhenUsed/>
    <w:rsid w:val="00C03330"/>
    <w:pPr>
      <w:spacing w:after="100"/>
      <w:ind w:left="440"/>
    </w:pPr>
  </w:style>
  <w:style w:type="character" w:styleId="Hyperlink">
    <w:name w:val="Hyperlink"/>
    <w:basedOn w:val="Absatz-Standardschriftart"/>
    <w:uiPriority w:val="99"/>
    <w:unhideWhenUsed/>
    <w:rsid w:val="00C03330"/>
    <w:rPr>
      <w:color w:val="0563C1" w:themeColor="hyperlink"/>
      <w:u w:val="single"/>
    </w:rPr>
  </w:style>
  <w:style w:type="character" w:styleId="Kommentarzeichen">
    <w:name w:val="annotation reference"/>
    <w:basedOn w:val="Absatz-Standardschriftart"/>
    <w:uiPriority w:val="99"/>
    <w:rsid w:val="00577021"/>
    <w:rPr>
      <w:sz w:val="16"/>
      <w:szCs w:val="16"/>
    </w:rPr>
  </w:style>
  <w:style w:type="paragraph" w:styleId="Kommentartext">
    <w:name w:val="annotation text"/>
    <w:basedOn w:val="Standard"/>
    <w:link w:val="KommentartextZchn"/>
    <w:uiPriority w:val="99"/>
    <w:rsid w:val="00577021"/>
    <w:pPr>
      <w:spacing w:line="259" w:lineRule="auto"/>
    </w:pPr>
    <w:rPr>
      <w:szCs w:val="20"/>
    </w:rPr>
  </w:style>
  <w:style w:type="character" w:customStyle="1" w:styleId="KommentartextZchn">
    <w:name w:val="Kommentartext Zchn"/>
    <w:basedOn w:val="Absatz-Standardschriftart"/>
    <w:link w:val="Kommentartext"/>
    <w:uiPriority w:val="99"/>
    <w:rsid w:val="00577021"/>
    <w:rPr>
      <w:szCs w:val="20"/>
    </w:rPr>
  </w:style>
  <w:style w:type="paragraph" w:styleId="Kommentarthema">
    <w:name w:val="annotation subject"/>
    <w:basedOn w:val="Kommentartext"/>
    <w:next w:val="Kommentartext"/>
    <w:link w:val="KommentarthemaZchn"/>
    <w:uiPriority w:val="99"/>
    <w:semiHidden/>
    <w:unhideWhenUsed/>
    <w:rsid w:val="00A80403"/>
    <w:pPr>
      <w:spacing w:line="240" w:lineRule="auto"/>
    </w:pPr>
    <w:rPr>
      <w:b/>
      <w:bCs/>
      <w:sz w:val="20"/>
    </w:rPr>
  </w:style>
  <w:style w:type="character" w:customStyle="1" w:styleId="KommentarthemaZchn">
    <w:name w:val="Kommentarthema Zchn"/>
    <w:basedOn w:val="KommentartextZchn"/>
    <w:link w:val="Kommentarthema"/>
    <w:uiPriority w:val="99"/>
    <w:semiHidden/>
    <w:rsid w:val="00A80403"/>
    <w:rPr>
      <w:b/>
      <w:bCs/>
      <w:sz w:val="20"/>
      <w:szCs w:val="20"/>
    </w:rPr>
  </w:style>
  <w:style w:type="paragraph" w:customStyle="1" w:styleId="p">
    <w:name w:val="p"/>
    <w:basedOn w:val="Standard"/>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Absatz-Standardschriftart"/>
    <w:rsid w:val="00D36E3C"/>
  </w:style>
  <w:style w:type="paragraph" w:styleId="Beschriftung">
    <w:name w:val="caption"/>
    <w:aliases w:val="Figure"/>
    <w:basedOn w:val="Standard"/>
    <w:next w:val="Standard"/>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berarbeitung">
    <w:name w:val="Revision"/>
    <w:hidden/>
    <w:uiPriority w:val="99"/>
    <w:semiHidden/>
    <w:rsid w:val="00B75F10"/>
    <w:pPr>
      <w:spacing w:after="0" w:line="240" w:lineRule="auto"/>
    </w:pPr>
  </w:style>
  <w:style w:type="character" w:customStyle="1" w:styleId="hps">
    <w:name w:val="hps"/>
    <w:basedOn w:val="Absatz-Standardschriftart"/>
    <w:rsid w:val="00AF4943"/>
  </w:style>
  <w:style w:type="character" w:styleId="IntensiveHervorhebung">
    <w:name w:val="Intense Emphasis"/>
    <w:basedOn w:val="Absatz-Standardschriftart"/>
    <w:uiPriority w:val="21"/>
    <w:qFormat/>
    <w:rsid w:val="008E4CEB"/>
    <w:rPr>
      <w:i/>
      <w:iCs/>
      <w:color w:val="2F5496" w:themeColor="accent1" w:themeShade="BF"/>
    </w:rPr>
  </w:style>
  <w:style w:type="paragraph" w:customStyle="1" w:styleId="Kopf">
    <w:name w:val="Kopf"/>
    <w:basedOn w:val="Standard"/>
    <w:qFormat/>
    <w:rsid w:val="00C31BB2"/>
    <w:pPr>
      <w:numPr>
        <w:numId w:val="3"/>
      </w:numPr>
      <w:suppressAutoHyphens/>
      <w:contextualSpacing/>
    </w:pPr>
    <w:rPr>
      <w:rFonts w:ascii="Calibri" w:eastAsia="Times New Roman" w:hAnsi="Calibri" w:cs="Times New Roman"/>
      <w:szCs w:val="24"/>
      <w:lang w:eastAsia="de-DE"/>
    </w:rPr>
  </w:style>
  <w:style w:type="paragraph" w:styleId="StandardWeb">
    <w:name w:val="Normal (Web)"/>
    <w:basedOn w:val="Standard"/>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tzhaltertext">
    <w:name w:val="Placeholder Text"/>
    <w:basedOn w:val="Absatz-Standardschriftart"/>
    <w:uiPriority w:val="99"/>
    <w:semiHidden/>
    <w:rsid w:val="00933D3A"/>
    <w:rPr>
      <w:color w:val="808080"/>
    </w:rPr>
  </w:style>
  <w:style w:type="paragraph" w:styleId="Textkrper">
    <w:name w:val="Body Text"/>
    <w:basedOn w:val="Standard"/>
    <w:link w:val="TextkrperZchn"/>
    <w:uiPriority w:val="1"/>
    <w:qFormat/>
    <w:rsid w:val="002D737A"/>
    <w:pPr>
      <w:widowControl w:val="0"/>
      <w:autoSpaceDE w:val="0"/>
      <w:autoSpaceDN w:val="0"/>
      <w:spacing w:after="0"/>
      <w:jc w:val="left"/>
    </w:pPr>
    <w:rPr>
      <w:rFonts w:ascii="Calibri" w:eastAsia="Calibri" w:hAnsi="Calibri" w:cs="Calibri"/>
      <w:lang w:val="en-US" w:bidi="en-US"/>
    </w:rPr>
  </w:style>
  <w:style w:type="character" w:customStyle="1" w:styleId="TextkrperZchn">
    <w:name w:val="Textkörper Zchn"/>
    <w:basedOn w:val="Absatz-Standardschriftart"/>
    <w:link w:val="Textkrper"/>
    <w:uiPriority w:val="1"/>
    <w:rsid w:val="002D737A"/>
    <w:rPr>
      <w:rFonts w:ascii="Calibri" w:eastAsia="Calibri" w:hAnsi="Calibri" w:cs="Calibri"/>
      <w:lang w:val="en-US" w:bidi="en-US"/>
    </w:rPr>
  </w:style>
  <w:style w:type="paragraph" w:customStyle="1" w:styleId="paragraph">
    <w:name w:val="paragraph"/>
    <w:basedOn w:val="Standard"/>
    <w:rsid w:val="00297BF7"/>
    <w:pPr>
      <w:spacing w:before="100" w:beforeAutospacing="1" w:after="100" w:afterAutospacing="1"/>
      <w:jc w:val="left"/>
    </w:pPr>
    <w:rPr>
      <w:rFonts w:ascii="Times New Roman" w:eastAsia="Times New Roman" w:hAnsi="Times New Roman" w:cs="Times New Roman"/>
      <w:sz w:val="24"/>
      <w:szCs w:val="24"/>
      <w:lang w:val="fr-FR" w:eastAsia="fr-FR"/>
    </w:rPr>
  </w:style>
  <w:style w:type="character" w:customStyle="1" w:styleId="normaltextrun">
    <w:name w:val="normaltextrun"/>
    <w:basedOn w:val="Absatz-Standardschriftart"/>
    <w:rsid w:val="00297BF7"/>
  </w:style>
  <w:style w:type="character" w:customStyle="1" w:styleId="eop">
    <w:name w:val="eop"/>
    <w:basedOn w:val="Absatz-Standardschriftart"/>
    <w:rsid w:val="00297BF7"/>
  </w:style>
  <w:style w:type="table" w:customStyle="1" w:styleId="NormalTable0">
    <w:name w:val="Normal Table0"/>
    <w:uiPriority w:val="2"/>
    <w:semiHidden/>
    <w:unhideWhenUsed/>
    <w:qFormat/>
    <w:rsid w:val="002258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25827"/>
    <w:pPr>
      <w:widowControl w:val="0"/>
      <w:autoSpaceDE w:val="0"/>
      <w:autoSpaceDN w:val="0"/>
      <w:spacing w:after="0"/>
      <w:ind w:left="108"/>
      <w:jc w:val="left"/>
    </w:pPr>
    <w:rPr>
      <w:rFonts w:ascii="Calibri" w:eastAsia="Calibri" w:hAnsi="Calibri" w:cs="Calibri"/>
      <w:lang w:val="en-US" w:bidi="en-US"/>
    </w:rPr>
  </w:style>
  <w:style w:type="character" w:styleId="Zeilennummer">
    <w:name w:val="line number"/>
    <w:basedOn w:val="Absatz-Standardschriftart"/>
    <w:uiPriority w:val="99"/>
    <w:semiHidden/>
    <w:unhideWhenUsed/>
    <w:rsid w:val="005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2.xml><?xml version="1.0" encoding="utf-8"?>
<ds:datastoreItem xmlns:ds="http://schemas.openxmlformats.org/officeDocument/2006/customXml" ds:itemID="{27EF7629-187D-49ED-ACEC-1832E9060F49}">
  <ds:schemaRefs>
    <ds:schemaRef ds:uri="http://schemas.microsoft.com/sharepoint/v3/contenttype/forms"/>
  </ds:schemaRefs>
</ds:datastoreItem>
</file>

<file path=customXml/itemProps3.xml><?xml version="1.0" encoding="utf-8"?>
<ds:datastoreItem xmlns:ds="http://schemas.openxmlformats.org/officeDocument/2006/customXml" ds:itemID="{9472A87C-33F0-4EB8-B045-D97CB14740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432142-F056-432C-822A-9D3B63F82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4769</Words>
  <Characters>30050</Characters>
  <Application>Microsoft Office Word</Application>
  <DocSecurity>0</DocSecurity>
  <Lines>250</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34750</CharactersWithSpaces>
  <SharedDoc>false</SharedDoc>
  <HLinks>
    <vt:vector size="198" baseType="variant">
      <vt:variant>
        <vt:i4>2293841</vt:i4>
      </vt:variant>
      <vt:variant>
        <vt:i4>195</vt:i4>
      </vt:variant>
      <vt:variant>
        <vt:i4>0</vt:i4>
      </vt:variant>
      <vt:variant>
        <vt:i4>5</vt:i4>
      </vt:variant>
      <vt:variant>
        <vt:lpwstr/>
      </vt:variant>
      <vt:variant>
        <vt:lpwstr>_bookmark17</vt:lpwstr>
      </vt:variant>
      <vt:variant>
        <vt:i4>1114167</vt:i4>
      </vt:variant>
      <vt:variant>
        <vt:i4>188</vt:i4>
      </vt:variant>
      <vt:variant>
        <vt:i4>0</vt:i4>
      </vt:variant>
      <vt:variant>
        <vt:i4>5</vt:i4>
      </vt:variant>
      <vt:variant>
        <vt:lpwstr/>
      </vt:variant>
      <vt:variant>
        <vt:lpwstr>_Toc117590824</vt:lpwstr>
      </vt:variant>
      <vt:variant>
        <vt:i4>1114167</vt:i4>
      </vt:variant>
      <vt:variant>
        <vt:i4>182</vt:i4>
      </vt:variant>
      <vt:variant>
        <vt:i4>0</vt:i4>
      </vt:variant>
      <vt:variant>
        <vt:i4>5</vt:i4>
      </vt:variant>
      <vt:variant>
        <vt:lpwstr/>
      </vt:variant>
      <vt:variant>
        <vt:lpwstr>_Toc117590823</vt:lpwstr>
      </vt:variant>
      <vt:variant>
        <vt:i4>1114167</vt:i4>
      </vt:variant>
      <vt:variant>
        <vt:i4>176</vt:i4>
      </vt:variant>
      <vt:variant>
        <vt:i4>0</vt:i4>
      </vt:variant>
      <vt:variant>
        <vt:i4>5</vt:i4>
      </vt:variant>
      <vt:variant>
        <vt:lpwstr/>
      </vt:variant>
      <vt:variant>
        <vt:lpwstr>_Toc117590822</vt:lpwstr>
      </vt:variant>
      <vt:variant>
        <vt:i4>1114167</vt:i4>
      </vt:variant>
      <vt:variant>
        <vt:i4>170</vt:i4>
      </vt:variant>
      <vt:variant>
        <vt:i4>0</vt:i4>
      </vt:variant>
      <vt:variant>
        <vt:i4>5</vt:i4>
      </vt:variant>
      <vt:variant>
        <vt:lpwstr/>
      </vt:variant>
      <vt:variant>
        <vt:lpwstr>_Toc117590821</vt:lpwstr>
      </vt:variant>
      <vt:variant>
        <vt:i4>1114167</vt:i4>
      </vt:variant>
      <vt:variant>
        <vt:i4>164</vt:i4>
      </vt:variant>
      <vt:variant>
        <vt:i4>0</vt:i4>
      </vt:variant>
      <vt:variant>
        <vt:i4>5</vt:i4>
      </vt:variant>
      <vt:variant>
        <vt:lpwstr/>
      </vt:variant>
      <vt:variant>
        <vt:lpwstr>_Toc117590820</vt:lpwstr>
      </vt:variant>
      <vt:variant>
        <vt:i4>1179703</vt:i4>
      </vt:variant>
      <vt:variant>
        <vt:i4>158</vt:i4>
      </vt:variant>
      <vt:variant>
        <vt:i4>0</vt:i4>
      </vt:variant>
      <vt:variant>
        <vt:i4>5</vt:i4>
      </vt:variant>
      <vt:variant>
        <vt:lpwstr/>
      </vt:variant>
      <vt:variant>
        <vt:lpwstr>_Toc117590819</vt:lpwstr>
      </vt:variant>
      <vt:variant>
        <vt:i4>1179703</vt:i4>
      </vt:variant>
      <vt:variant>
        <vt:i4>152</vt:i4>
      </vt:variant>
      <vt:variant>
        <vt:i4>0</vt:i4>
      </vt:variant>
      <vt:variant>
        <vt:i4>5</vt:i4>
      </vt:variant>
      <vt:variant>
        <vt:lpwstr/>
      </vt:variant>
      <vt:variant>
        <vt:lpwstr>_Toc117590818</vt:lpwstr>
      </vt:variant>
      <vt:variant>
        <vt:i4>1179703</vt:i4>
      </vt:variant>
      <vt:variant>
        <vt:i4>146</vt:i4>
      </vt:variant>
      <vt:variant>
        <vt:i4>0</vt:i4>
      </vt:variant>
      <vt:variant>
        <vt:i4>5</vt:i4>
      </vt:variant>
      <vt:variant>
        <vt:lpwstr/>
      </vt:variant>
      <vt:variant>
        <vt:lpwstr>_Toc117590817</vt:lpwstr>
      </vt:variant>
      <vt:variant>
        <vt:i4>1179703</vt:i4>
      </vt:variant>
      <vt:variant>
        <vt:i4>140</vt:i4>
      </vt:variant>
      <vt:variant>
        <vt:i4>0</vt:i4>
      </vt:variant>
      <vt:variant>
        <vt:i4>5</vt:i4>
      </vt:variant>
      <vt:variant>
        <vt:lpwstr/>
      </vt:variant>
      <vt:variant>
        <vt:lpwstr>_Toc117590816</vt:lpwstr>
      </vt:variant>
      <vt:variant>
        <vt:i4>1179703</vt:i4>
      </vt:variant>
      <vt:variant>
        <vt:i4>134</vt:i4>
      </vt:variant>
      <vt:variant>
        <vt:i4>0</vt:i4>
      </vt:variant>
      <vt:variant>
        <vt:i4>5</vt:i4>
      </vt:variant>
      <vt:variant>
        <vt:lpwstr/>
      </vt:variant>
      <vt:variant>
        <vt:lpwstr>_Toc117590815</vt:lpwstr>
      </vt:variant>
      <vt:variant>
        <vt:i4>1179703</vt:i4>
      </vt:variant>
      <vt:variant>
        <vt:i4>128</vt:i4>
      </vt:variant>
      <vt:variant>
        <vt:i4>0</vt:i4>
      </vt:variant>
      <vt:variant>
        <vt:i4>5</vt:i4>
      </vt:variant>
      <vt:variant>
        <vt:lpwstr/>
      </vt:variant>
      <vt:variant>
        <vt:lpwstr>_Toc117590814</vt:lpwstr>
      </vt:variant>
      <vt:variant>
        <vt:i4>1179703</vt:i4>
      </vt:variant>
      <vt:variant>
        <vt:i4>122</vt:i4>
      </vt:variant>
      <vt:variant>
        <vt:i4>0</vt:i4>
      </vt:variant>
      <vt:variant>
        <vt:i4>5</vt:i4>
      </vt:variant>
      <vt:variant>
        <vt:lpwstr/>
      </vt:variant>
      <vt:variant>
        <vt:lpwstr>_Toc117590813</vt:lpwstr>
      </vt:variant>
      <vt:variant>
        <vt:i4>1179703</vt:i4>
      </vt:variant>
      <vt:variant>
        <vt:i4>116</vt:i4>
      </vt:variant>
      <vt:variant>
        <vt:i4>0</vt:i4>
      </vt:variant>
      <vt:variant>
        <vt:i4>5</vt:i4>
      </vt:variant>
      <vt:variant>
        <vt:lpwstr/>
      </vt:variant>
      <vt:variant>
        <vt:lpwstr>_Toc117590812</vt:lpwstr>
      </vt:variant>
      <vt:variant>
        <vt:i4>1179703</vt:i4>
      </vt:variant>
      <vt:variant>
        <vt:i4>110</vt:i4>
      </vt:variant>
      <vt:variant>
        <vt:i4>0</vt:i4>
      </vt:variant>
      <vt:variant>
        <vt:i4>5</vt:i4>
      </vt:variant>
      <vt:variant>
        <vt:lpwstr/>
      </vt:variant>
      <vt:variant>
        <vt:lpwstr>_Toc117590811</vt:lpwstr>
      </vt:variant>
      <vt:variant>
        <vt:i4>1179703</vt:i4>
      </vt:variant>
      <vt:variant>
        <vt:i4>104</vt:i4>
      </vt:variant>
      <vt:variant>
        <vt:i4>0</vt:i4>
      </vt:variant>
      <vt:variant>
        <vt:i4>5</vt:i4>
      </vt:variant>
      <vt:variant>
        <vt:lpwstr/>
      </vt:variant>
      <vt:variant>
        <vt:lpwstr>_Toc117590810</vt:lpwstr>
      </vt:variant>
      <vt:variant>
        <vt:i4>1245239</vt:i4>
      </vt:variant>
      <vt:variant>
        <vt:i4>98</vt:i4>
      </vt:variant>
      <vt:variant>
        <vt:i4>0</vt:i4>
      </vt:variant>
      <vt:variant>
        <vt:i4>5</vt:i4>
      </vt:variant>
      <vt:variant>
        <vt:lpwstr/>
      </vt:variant>
      <vt:variant>
        <vt:lpwstr>_Toc117590809</vt:lpwstr>
      </vt:variant>
      <vt:variant>
        <vt:i4>1245239</vt:i4>
      </vt:variant>
      <vt:variant>
        <vt:i4>92</vt:i4>
      </vt:variant>
      <vt:variant>
        <vt:i4>0</vt:i4>
      </vt:variant>
      <vt:variant>
        <vt:i4>5</vt:i4>
      </vt:variant>
      <vt:variant>
        <vt:lpwstr/>
      </vt:variant>
      <vt:variant>
        <vt:lpwstr>_Toc117590808</vt:lpwstr>
      </vt:variant>
      <vt:variant>
        <vt:i4>1245239</vt:i4>
      </vt:variant>
      <vt:variant>
        <vt:i4>86</vt:i4>
      </vt:variant>
      <vt:variant>
        <vt:i4>0</vt:i4>
      </vt:variant>
      <vt:variant>
        <vt:i4>5</vt:i4>
      </vt:variant>
      <vt:variant>
        <vt:lpwstr/>
      </vt:variant>
      <vt:variant>
        <vt:lpwstr>_Toc117590807</vt:lpwstr>
      </vt:variant>
      <vt:variant>
        <vt:i4>1245239</vt:i4>
      </vt:variant>
      <vt:variant>
        <vt:i4>80</vt:i4>
      </vt:variant>
      <vt:variant>
        <vt:i4>0</vt:i4>
      </vt:variant>
      <vt:variant>
        <vt:i4>5</vt:i4>
      </vt:variant>
      <vt:variant>
        <vt:lpwstr/>
      </vt:variant>
      <vt:variant>
        <vt:lpwstr>_Toc117590806</vt:lpwstr>
      </vt:variant>
      <vt:variant>
        <vt:i4>1245239</vt:i4>
      </vt:variant>
      <vt:variant>
        <vt:i4>74</vt:i4>
      </vt:variant>
      <vt:variant>
        <vt:i4>0</vt:i4>
      </vt:variant>
      <vt:variant>
        <vt:i4>5</vt:i4>
      </vt:variant>
      <vt:variant>
        <vt:lpwstr/>
      </vt:variant>
      <vt:variant>
        <vt:lpwstr>_Toc117590805</vt:lpwstr>
      </vt:variant>
      <vt:variant>
        <vt:i4>1245239</vt:i4>
      </vt:variant>
      <vt:variant>
        <vt:i4>68</vt:i4>
      </vt:variant>
      <vt:variant>
        <vt:i4>0</vt:i4>
      </vt:variant>
      <vt:variant>
        <vt:i4>5</vt:i4>
      </vt:variant>
      <vt:variant>
        <vt:lpwstr/>
      </vt:variant>
      <vt:variant>
        <vt:lpwstr>_Toc117590804</vt:lpwstr>
      </vt:variant>
      <vt:variant>
        <vt:i4>1245239</vt:i4>
      </vt:variant>
      <vt:variant>
        <vt:i4>62</vt:i4>
      </vt:variant>
      <vt:variant>
        <vt:i4>0</vt:i4>
      </vt:variant>
      <vt:variant>
        <vt:i4>5</vt:i4>
      </vt:variant>
      <vt:variant>
        <vt:lpwstr/>
      </vt:variant>
      <vt:variant>
        <vt:lpwstr>_Toc117590803</vt:lpwstr>
      </vt:variant>
      <vt:variant>
        <vt:i4>1245239</vt:i4>
      </vt:variant>
      <vt:variant>
        <vt:i4>56</vt:i4>
      </vt:variant>
      <vt:variant>
        <vt:i4>0</vt:i4>
      </vt:variant>
      <vt:variant>
        <vt:i4>5</vt:i4>
      </vt:variant>
      <vt:variant>
        <vt:lpwstr/>
      </vt:variant>
      <vt:variant>
        <vt:lpwstr>_Toc117590802</vt:lpwstr>
      </vt:variant>
      <vt:variant>
        <vt:i4>1245239</vt:i4>
      </vt:variant>
      <vt:variant>
        <vt:i4>50</vt:i4>
      </vt:variant>
      <vt:variant>
        <vt:i4>0</vt:i4>
      </vt:variant>
      <vt:variant>
        <vt:i4>5</vt:i4>
      </vt:variant>
      <vt:variant>
        <vt:lpwstr/>
      </vt:variant>
      <vt:variant>
        <vt:lpwstr>_Toc117590801</vt:lpwstr>
      </vt:variant>
      <vt:variant>
        <vt:i4>1245239</vt:i4>
      </vt:variant>
      <vt:variant>
        <vt:i4>44</vt:i4>
      </vt:variant>
      <vt:variant>
        <vt:i4>0</vt:i4>
      </vt:variant>
      <vt:variant>
        <vt:i4>5</vt:i4>
      </vt:variant>
      <vt:variant>
        <vt:lpwstr/>
      </vt:variant>
      <vt:variant>
        <vt:lpwstr>_Toc117590800</vt:lpwstr>
      </vt:variant>
      <vt:variant>
        <vt:i4>1703992</vt:i4>
      </vt:variant>
      <vt:variant>
        <vt:i4>38</vt:i4>
      </vt:variant>
      <vt:variant>
        <vt:i4>0</vt:i4>
      </vt:variant>
      <vt:variant>
        <vt:i4>5</vt:i4>
      </vt:variant>
      <vt:variant>
        <vt:lpwstr/>
      </vt:variant>
      <vt:variant>
        <vt:lpwstr>_Toc117590799</vt:lpwstr>
      </vt:variant>
      <vt:variant>
        <vt:i4>1703992</vt:i4>
      </vt:variant>
      <vt:variant>
        <vt:i4>32</vt:i4>
      </vt:variant>
      <vt:variant>
        <vt:i4>0</vt:i4>
      </vt:variant>
      <vt:variant>
        <vt:i4>5</vt:i4>
      </vt:variant>
      <vt:variant>
        <vt:lpwstr/>
      </vt:variant>
      <vt:variant>
        <vt:lpwstr>_Toc117590798</vt:lpwstr>
      </vt:variant>
      <vt:variant>
        <vt:i4>1703992</vt:i4>
      </vt:variant>
      <vt:variant>
        <vt:i4>26</vt:i4>
      </vt:variant>
      <vt:variant>
        <vt:i4>0</vt:i4>
      </vt:variant>
      <vt:variant>
        <vt:i4>5</vt:i4>
      </vt:variant>
      <vt:variant>
        <vt:lpwstr/>
      </vt:variant>
      <vt:variant>
        <vt:lpwstr>_Toc117590797</vt:lpwstr>
      </vt:variant>
      <vt:variant>
        <vt:i4>1703992</vt:i4>
      </vt:variant>
      <vt:variant>
        <vt:i4>20</vt:i4>
      </vt:variant>
      <vt:variant>
        <vt:i4>0</vt:i4>
      </vt:variant>
      <vt:variant>
        <vt:i4>5</vt:i4>
      </vt:variant>
      <vt:variant>
        <vt:lpwstr/>
      </vt:variant>
      <vt:variant>
        <vt:lpwstr>_Toc117590796</vt:lpwstr>
      </vt:variant>
      <vt:variant>
        <vt:i4>1703992</vt:i4>
      </vt:variant>
      <vt:variant>
        <vt:i4>14</vt:i4>
      </vt:variant>
      <vt:variant>
        <vt:i4>0</vt:i4>
      </vt:variant>
      <vt:variant>
        <vt:i4>5</vt:i4>
      </vt:variant>
      <vt:variant>
        <vt:lpwstr/>
      </vt:variant>
      <vt:variant>
        <vt:lpwstr>_Toc117590795</vt:lpwstr>
      </vt:variant>
      <vt:variant>
        <vt:i4>1703992</vt:i4>
      </vt:variant>
      <vt:variant>
        <vt:i4>8</vt:i4>
      </vt:variant>
      <vt:variant>
        <vt:i4>0</vt:i4>
      </vt:variant>
      <vt:variant>
        <vt:i4>5</vt:i4>
      </vt:variant>
      <vt:variant>
        <vt:lpwstr/>
      </vt:variant>
      <vt:variant>
        <vt:lpwstr>_Toc117590794</vt:lpwstr>
      </vt:variant>
      <vt:variant>
        <vt:i4>1703992</vt:i4>
      </vt:variant>
      <vt:variant>
        <vt:i4>2</vt:i4>
      </vt:variant>
      <vt:variant>
        <vt:i4>0</vt:i4>
      </vt:variant>
      <vt:variant>
        <vt:i4>5</vt:i4>
      </vt:variant>
      <vt:variant>
        <vt:lpwstr/>
      </vt:variant>
      <vt:variant>
        <vt:lpwstr>_Toc117590793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Microsoft Office User</cp:lastModifiedBy>
  <cp:revision>426</cp:revision>
  <cp:lastPrinted>2021-02-25T11:29:00Z</cp:lastPrinted>
  <dcterms:created xsi:type="dcterms:W3CDTF">2022-06-13T07:18:00Z</dcterms:created>
  <dcterms:modified xsi:type="dcterms:W3CDTF">2023-01-29T14:42:00Z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